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254E2" w14:textId="67C84368" w:rsidR="009871DF" w:rsidRPr="00A94F87" w:rsidRDefault="009871DF" w:rsidP="009871DF">
      <w:pPr>
        <w:spacing w:line="240" w:lineRule="auto"/>
        <w:jc w:val="center"/>
        <w:rPr>
          <w:rFonts w:cstheme="minorHAnsi"/>
          <w:b/>
          <w:sz w:val="28"/>
          <w:szCs w:val="28"/>
        </w:rPr>
      </w:pPr>
      <w:bookmarkStart w:id="0" w:name="_Hlk184994067"/>
      <w:r w:rsidRPr="00A94F87">
        <w:rPr>
          <w:rFonts w:cstheme="minorHAnsi"/>
          <w:b/>
          <w:sz w:val="28"/>
          <w:szCs w:val="28"/>
        </w:rPr>
        <w:t>Bases de las ayudas a proyectos</w:t>
      </w:r>
      <w:r w:rsidR="00A94F87" w:rsidRPr="00A94F87">
        <w:rPr>
          <w:rFonts w:cstheme="minorHAnsi"/>
          <w:b/>
          <w:sz w:val="28"/>
          <w:szCs w:val="28"/>
        </w:rPr>
        <w:t xml:space="preserve"> y </w:t>
      </w:r>
      <w:r w:rsidR="00117FDA">
        <w:rPr>
          <w:rFonts w:cstheme="minorHAnsi"/>
          <w:b/>
          <w:sz w:val="28"/>
          <w:szCs w:val="28"/>
        </w:rPr>
        <w:t xml:space="preserve">al </w:t>
      </w:r>
      <w:r w:rsidR="00A94F87" w:rsidRPr="00A94F87">
        <w:rPr>
          <w:rFonts w:cstheme="minorHAnsi"/>
          <w:b/>
          <w:sz w:val="28"/>
          <w:szCs w:val="28"/>
        </w:rPr>
        <w:t>funcionamiento</w:t>
      </w:r>
      <w:r w:rsidRPr="00A94F87">
        <w:rPr>
          <w:rFonts w:cstheme="minorHAnsi"/>
          <w:b/>
          <w:sz w:val="28"/>
          <w:szCs w:val="28"/>
        </w:rPr>
        <w:t xml:space="preserve"> de</w:t>
      </w:r>
      <w:r w:rsidR="006633C2">
        <w:rPr>
          <w:rFonts w:cstheme="minorHAnsi"/>
          <w:b/>
          <w:sz w:val="28"/>
          <w:szCs w:val="28"/>
        </w:rPr>
        <w:t xml:space="preserve"> editores de música y </w:t>
      </w:r>
      <w:r w:rsidRPr="00A94F87">
        <w:rPr>
          <w:rFonts w:cstheme="minorHAnsi"/>
          <w:b/>
          <w:sz w:val="28"/>
          <w:szCs w:val="28"/>
        </w:rPr>
        <w:t xml:space="preserve">asociaciones </w:t>
      </w:r>
      <w:r w:rsidRPr="007D4AE5">
        <w:rPr>
          <w:rFonts w:cstheme="minorHAnsi"/>
          <w:b/>
          <w:sz w:val="28"/>
          <w:szCs w:val="28"/>
        </w:rPr>
        <w:t>profesionales de autores</w:t>
      </w:r>
      <w:r w:rsidR="006633C2" w:rsidRPr="007D4AE5">
        <w:rPr>
          <w:rFonts w:cstheme="minorHAnsi"/>
          <w:b/>
          <w:sz w:val="28"/>
          <w:szCs w:val="28"/>
        </w:rPr>
        <w:t xml:space="preserve">. </w:t>
      </w:r>
    </w:p>
    <w:bookmarkEnd w:id="0"/>
    <w:p w14:paraId="2E6F2251" w14:textId="5CB63042" w:rsidR="009871DF" w:rsidRPr="003F204E" w:rsidRDefault="009871DF" w:rsidP="009871D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F204E">
        <w:rPr>
          <w:rFonts w:cstheme="minorHAnsi"/>
          <w:b/>
          <w:sz w:val="24"/>
          <w:szCs w:val="24"/>
        </w:rPr>
        <w:t xml:space="preserve">Convocatoria </w:t>
      </w:r>
      <w:r w:rsidR="007E1BE7" w:rsidRPr="00073682">
        <w:rPr>
          <w:rFonts w:cstheme="minorHAnsi"/>
          <w:b/>
          <w:sz w:val="24"/>
          <w:szCs w:val="24"/>
        </w:rPr>
        <w:t>202</w:t>
      </w:r>
      <w:r w:rsidR="00073682" w:rsidRPr="00073682">
        <w:rPr>
          <w:rFonts w:cstheme="minorHAnsi"/>
          <w:b/>
          <w:sz w:val="24"/>
          <w:szCs w:val="24"/>
        </w:rPr>
        <w:t>5</w:t>
      </w:r>
    </w:p>
    <w:p w14:paraId="78844A73" w14:textId="7D14E5B2" w:rsidR="009871DF" w:rsidRPr="004151E1" w:rsidRDefault="009871DF" w:rsidP="00987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sz w:val="24"/>
          <w:szCs w:val="24"/>
        </w:rPr>
      </w:pPr>
      <w:bookmarkStart w:id="1" w:name="_Hlk184995072"/>
      <w:r w:rsidRPr="004151E1">
        <w:rPr>
          <w:rFonts w:cstheme="minorHAnsi"/>
          <w:sz w:val="24"/>
          <w:szCs w:val="24"/>
        </w:rPr>
        <w:t xml:space="preserve">Esta convocatoria tiene una dotación total de </w:t>
      </w:r>
      <w:r w:rsidR="00C53B3E" w:rsidRPr="007D4AE5">
        <w:rPr>
          <w:rFonts w:cstheme="minorHAnsi"/>
          <w:sz w:val="24"/>
          <w:szCs w:val="24"/>
        </w:rPr>
        <w:t>260.000</w:t>
      </w:r>
      <w:r w:rsidRPr="007D4AE5">
        <w:rPr>
          <w:rFonts w:cstheme="minorHAnsi"/>
          <w:sz w:val="24"/>
          <w:szCs w:val="24"/>
        </w:rPr>
        <w:t xml:space="preserve"> euros</w:t>
      </w:r>
    </w:p>
    <w:bookmarkEnd w:id="1"/>
    <w:p w14:paraId="3817C12D" w14:textId="2D6DD058" w:rsidR="00434BEC" w:rsidRDefault="00434BEC" w:rsidP="009871DF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Objetivo: </w:t>
      </w:r>
    </w:p>
    <w:p w14:paraId="3E2B38EC" w14:textId="2DE5F5D1" w:rsidR="00CB408A" w:rsidRPr="00B312DB" w:rsidRDefault="00434BEC" w:rsidP="009871DF">
      <w:pPr>
        <w:spacing w:line="240" w:lineRule="auto"/>
        <w:jc w:val="both"/>
        <w:rPr>
          <w:rFonts w:cstheme="minorHAnsi"/>
          <w:bCs/>
        </w:rPr>
      </w:pPr>
      <w:r w:rsidRPr="00B312DB">
        <w:rPr>
          <w:rFonts w:cstheme="minorHAnsi"/>
          <w:bCs/>
        </w:rPr>
        <w:t xml:space="preserve">Fortalecer y consolidar el </w:t>
      </w:r>
      <w:r w:rsidR="00CB408A" w:rsidRPr="00B312DB">
        <w:rPr>
          <w:rFonts w:cstheme="minorHAnsi"/>
          <w:bCs/>
        </w:rPr>
        <w:t>tejido</w:t>
      </w:r>
      <w:r w:rsidRPr="00B312DB">
        <w:rPr>
          <w:rFonts w:cstheme="minorHAnsi"/>
          <w:bCs/>
        </w:rPr>
        <w:t xml:space="preserve"> asociativo </w:t>
      </w:r>
      <w:r w:rsidR="00CB408A" w:rsidRPr="00B312DB">
        <w:rPr>
          <w:rFonts w:cstheme="minorHAnsi"/>
          <w:bCs/>
        </w:rPr>
        <w:t>autoral</w:t>
      </w:r>
      <w:r w:rsidR="00DE0AB4">
        <w:rPr>
          <w:rFonts w:cstheme="minorHAnsi"/>
          <w:bCs/>
        </w:rPr>
        <w:t xml:space="preserve"> y editorial musical</w:t>
      </w:r>
      <w:r w:rsidR="00CB408A" w:rsidRPr="00B312DB">
        <w:rPr>
          <w:rFonts w:cstheme="minorHAnsi"/>
          <w:bCs/>
        </w:rPr>
        <w:t xml:space="preserve"> contribuyendo a su sostenibilidad y al fomento del desarrollo de sus actividades. </w:t>
      </w:r>
    </w:p>
    <w:p w14:paraId="0629137E" w14:textId="025AABC0" w:rsidR="009871DF" w:rsidRDefault="009871DF" w:rsidP="009871DF">
      <w:pPr>
        <w:spacing w:line="240" w:lineRule="auto"/>
        <w:jc w:val="both"/>
        <w:rPr>
          <w:rFonts w:cstheme="minorHAnsi"/>
          <w:b/>
        </w:rPr>
      </w:pPr>
      <w:r w:rsidRPr="003F204E">
        <w:rPr>
          <w:rFonts w:cstheme="minorHAnsi"/>
          <w:b/>
        </w:rPr>
        <w:t>Primera: solicitantes</w:t>
      </w:r>
    </w:p>
    <w:p w14:paraId="70DD8A09" w14:textId="428C7532" w:rsidR="009871DF" w:rsidRDefault="009871DF" w:rsidP="001315F9">
      <w:p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SGAE</w:t>
      </w:r>
      <w:r w:rsidR="00623194">
        <w:rPr>
          <w:rFonts w:cstheme="minorHAnsi"/>
        </w:rPr>
        <w:t xml:space="preserve"> </w:t>
      </w:r>
      <w:r w:rsidRPr="003F204E">
        <w:rPr>
          <w:rFonts w:cstheme="minorHAnsi"/>
        </w:rPr>
        <w:t>estudiará las solicitudes de ayudas presentadas por asociaciones o federaciones de asociaciones que agrupen autores o editores de música y/o representen los intereses profesionales de los mismos, en aquellos campos de la creación en los que la SGAE desarrolla su actividad: música, artes escénicas y audiovisuales.</w:t>
      </w:r>
    </w:p>
    <w:p w14:paraId="7308A13C" w14:textId="77777777" w:rsidR="00AD740B" w:rsidRPr="003F204E" w:rsidRDefault="00AD740B" w:rsidP="001315F9">
      <w:pPr>
        <w:spacing w:after="0" w:line="240" w:lineRule="auto"/>
        <w:jc w:val="both"/>
        <w:rPr>
          <w:rFonts w:cstheme="minorHAnsi"/>
        </w:rPr>
      </w:pPr>
    </w:p>
    <w:p w14:paraId="7E055D1F" w14:textId="55812B72" w:rsidR="009871DF" w:rsidRDefault="009871DF" w:rsidP="001315F9">
      <w:p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Las asociaciones o federaciones que soliciten ayuda deben cumplir con los siguientes requisitos:</w:t>
      </w:r>
    </w:p>
    <w:p w14:paraId="576C9C6A" w14:textId="77777777" w:rsidR="002F16B0" w:rsidRPr="003F204E" w:rsidRDefault="002F16B0" w:rsidP="001315F9">
      <w:pPr>
        <w:spacing w:after="0" w:line="240" w:lineRule="auto"/>
        <w:jc w:val="both"/>
        <w:rPr>
          <w:rFonts w:cstheme="minorHAnsi"/>
        </w:rPr>
      </w:pPr>
    </w:p>
    <w:p w14:paraId="2ED27728" w14:textId="4ECEF006" w:rsidR="009871DF" w:rsidRPr="00623194" w:rsidRDefault="009871DF" w:rsidP="00386AA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623194">
        <w:rPr>
          <w:rFonts w:cstheme="minorHAnsi"/>
        </w:rPr>
        <w:t>Estar legalmente</w:t>
      </w:r>
      <w:r w:rsidR="00EA5650" w:rsidRPr="00623194">
        <w:rPr>
          <w:rFonts w:cstheme="minorHAnsi"/>
        </w:rPr>
        <w:t xml:space="preserve"> </w:t>
      </w:r>
      <w:r w:rsidRPr="00623194">
        <w:rPr>
          <w:rFonts w:cstheme="minorHAnsi"/>
        </w:rPr>
        <w:t xml:space="preserve">constituidas como asociación o federación de asociaciones con anterioridad </w:t>
      </w:r>
      <w:r w:rsidRPr="00073682">
        <w:rPr>
          <w:rFonts w:cstheme="minorHAnsi"/>
        </w:rPr>
        <w:t>al 1 de enero de 20</w:t>
      </w:r>
      <w:r w:rsidR="00E411E9" w:rsidRPr="00073682">
        <w:rPr>
          <w:rFonts w:cstheme="minorHAnsi"/>
        </w:rPr>
        <w:t>2</w:t>
      </w:r>
      <w:r w:rsidR="004A1679" w:rsidRPr="00073682">
        <w:rPr>
          <w:rFonts w:cstheme="minorHAnsi"/>
        </w:rPr>
        <w:t>5</w:t>
      </w:r>
      <w:r w:rsidR="00E411E9" w:rsidRPr="00623194">
        <w:rPr>
          <w:rFonts w:cstheme="minorHAnsi"/>
        </w:rPr>
        <w:t>, haciendo constar en sus estatutos la defensa de los intereses de los autores y/o editores</w:t>
      </w:r>
      <w:r w:rsidR="005E4313" w:rsidRPr="00623194">
        <w:rPr>
          <w:rFonts w:cstheme="minorHAnsi"/>
        </w:rPr>
        <w:t xml:space="preserve"> de música</w:t>
      </w:r>
      <w:r w:rsidR="00E411E9" w:rsidRPr="00623194">
        <w:rPr>
          <w:rFonts w:cstheme="minorHAnsi"/>
        </w:rPr>
        <w:t xml:space="preserve"> que operan en los ámbitos objeto de gestión por SGAE</w:t>
      </w:r>
      <w:r w:rsidRPr="00623194">
        <w:rPr>
          <w:rFonts w:cstheme="minorHAnsi"/>
        </w:rPr>
        <w:t>.</w:t>
      </w:r>
    </w:p>
    <w:p w14:paraId="5B320DF9" w14:textId="69EAF6EC" w:rsidR="009871DF" w:rsidRPr="003F204E" w:rsidRDefault="009871DF" w:rsidP="001315F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 xml:space="preserve">Haber desarrollado actividad demostrable documentalmente al menos en </w:t>
      </w:r>
      <w:r w:rsidR="00E411E9">
        <w:rPr>
          <w:rFonts w:cstheme="minorHAnsi"/>
        </w:rPr>
        <w:t xml:space="preserve">los doce meses previos a esta convocatoria. </w:t>
      </w:r>
    </w:p>
    <w:p w14:paraId="2A4EFE7F" w14:textId="6936682D" w:rsidR="009871DF" w:rsidRDefault="009871DF" w:rsidP="001315F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 xml:space="preserve">No tener </w:t>
      </w:r>
      <w:r w:rsidR="00E411E9">
        <w:rPr>
          <w:rFonts w:cstheme="minorHAnsi"/>
        </w:rPr>
        <w:t xml:space="preserve">ninguna deuda </w:t>
      </w:r>
      <w:r w:rsidR="005E4313">
        <w:rPr>
          <w:rFonts w:cstheme="minorHAnsi"/>
        </w:rPr>
        <w:t>con</w:t>
      </w:r>
      <w:r w:rsidR="00E411E9">
        <w:rPr>
          <w:rFonts w:cstheme="minorHAnsi"/>
        </w:rPr>
        <w:t xml:space="preserve"> la Agencia Tributaria, la </w:t>
      </w:r>
      <w:r w:rsidR="000D4A52">
        <w:rPr>
          <w:rFonts w:cstheme="minorHAnsi"/>
        </w:rPr>
        <w:t>Seguridad Social</w:t>
      </w:r>
      <w:r w:rsidR="00E411E9">
        <w:rPr>
          <w:rFonts w:cstheme="minorHAnsi"/>
        </w:rPr>
        <w:t xml:space="preserve"> y SGAE.</w:t>
      </w:r>
    </w:p>
    <w:p w14:paraId="2FB41479" w14:textId="3AA8AEBA" w:rsidR="00E411E9" w:rsidRDefault="00E411E9" w:rsidP="001315F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 tener abierta ninguna causa judicial y/o expediente interno contra SGAE, tanto la asociación /federación como cualesquiera de los componentes de su junta directiva. </w:t>
      </w:r>
    </w:p>
    <w:p w14:paraId="30CAA168" w14:textId="2232B303" w:rsidR="00E411E9" w:rsidRPr="004006A4" w:rsidRDefault="00E411E9" w:rsidP="001315F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Presentar toda la documentación requerida en el </w:t>
      </w:r>
      <w:r w:rsidR="00761AD2">
        <w:rPr>
          <w:rFonts w:cstheme="minorHAnsi"/>
        </w:rPr>
        <w:t>punto cuatro</w:t>
      </w:r>
      <w:r>
        <w:rPr>
          <w:rFonts w:cstheme="minorHAnsi"/>
        </w:rPr>
        <w:t xml:space="preserve"> </w:t>
      </w:r>
      <w:r w:rsidR="00761AD2" w:rsidRPr="008168B7">
        <w:rPr>
          <w:rFonts w:cstheme="minorHAnsi"/>
        </w:rPr>
        <w:t>d</w:t>
      </w:r>
      <w:r w:rsidRPr="008168B7">
        <w:rPr>
          <w:rFonts w:cstheme="minorHAnsi"/>
        </w:rPr>
        <w:t>e</w:t>
      </w:r>
      <w:r w:rsidR="00AD740B" w:rsidRPr="008168B7">
        <w:rPr>
          <w:rFonts w:cstheme="minorHAnsi"/>
        </w:rPr>
        <w:t xml:space="preserve"> estas </w:t>
      </w:r>
      <w:r w:rsidR="008168B7" w:rsidRPr="008168B7">
        <w:rPr>
          <w:rFonts w:cstheme="minorHAnsi"/>
        </w:rPr>
        <w:t>bases.</w:t>
      </w:r>
      <w:r>
        <w:rPr>
          <w:rFonts w:cstheme="minorHAnsi"/>
        </w:rPr>
        <w:t xml:space="preserve"> </w:t>
      </w:r>
      <w:r w:rsidRPr="004006A4">
        <w:rPr>
          <w:rFonts w:cstheme="minorHAnsi"/>
          <w:u w:val="single"/>
        </w:rPr>
        <w:t xml:space="preserve">De no aportarse, </w:t>
      </w:r>
      <w:r w:rsidR="004006A4" w:rsidRPr="004006A4">
        <w:rPr>
          <w:rFonts w:cstheme="minorHAnsi"/>
          <w:u w:val="single"/>
        </w:rPr>
        <w:t>la</w:t>
      </w:r>
      <w:r w:rsidRPr="004006A4">
        <w:rPr>
          <w:rFonts w:cstheme="minorHAnsi"/>
          <w:u w:val="single"/>
        </w:rPr>
        <w:t xml:space="preserve"> solicitud </w:t>
      </w:r>
      <w:r w:rsidR="000D4A52" w:rsidRPr="004006A4">
        <w:rPr>
          <w:rFonts w:cstheme="minorHAnsi"/>
          <w:u w:val="single"/>
        </w:rPr>
        <w:t xml:space="preserve">será </w:t>
      </w:r>
      <w:r w:rsidR="004006A4" w:rsidRPr="004006A4">
        <w:rPr>
          <w:rFonts w:cstheme="minorHAnsi"/>
          <w:u w:val="single"/>
        </w:rPr>
        <w:t>desestimada y se tendrá por no realizada</w:t>
      </w:r>
      <w:r w:rsidRPr="004006A4">
        <w:rPr>
          <w:rFonts w:cstheme="minorHAnsi"/>
          <w:u w:val="single"/>
        </w:rPr>
        <w:t xml:space="preserve">. </w:t>
      </w:r>
    </w:p>
    <w:p w14:paraId="3EAA79B9" w14:textId="77777777" w:rsidR="00E411E9" w:rsidRPr="003F204E" w:rsidRDefault="00E411E9" w:rsidP="00E411E9">
      <w:pPr>
        <w:pStyle w:val="Prrafodelista"/>
        <w:spacing w:after="0" w:line="240" w:lineRule="auto"/>
        <w:jc w:val="both"/>
        <w:rPr>
          <w:rFonts w:cstheme="minorHAnsi"/>
        </w:rPr>
      </w:pPr>
    </w:p>
    <w:p w14:paraId="33861D56" w14:textId="47F6039E" w:rsidR="009871DF" w:rsidRDefault="009871DF" w:rsidP="001315F9">
      <w:pPr>
        <w:spacing w:after="0" w:line="240" w:lineRule="auto"/>
        <w:jc w:val="both"/>
        <w:rPr>
          <w:rFonts w:cstheme="minorHAnsi"/>
        </w:rPr>
      </w:pPr>
      <w:r w:rsidRPr="00727763">
        <w:rPr>
          <w:rFonts w:cstheme="minorHAnsi"/>
        </w:rPr>
        <w:t xml:space="preserve">Una asociación o federación de asociaciones podrá recibir en </w:t>
      </w:r>
      <w:r w:rsidR="00E411E9" w:rsidRPr="00727763">
        <w:rPr>
          <w:rFonts w:cstheme="minorHAnsi"/>
        </w:rPr>
        <w:t>esta misma convocatoria</w:t>
      </w:r>
      <w:r w:rsidRPr="00727763">
        <w:rPr>
          <w:rFonts w:cstheme="minorHAnsi"/>
        </w:rPr>
        <w:t xml:space="preserve"> ayudas </w:t>
      </w:r>
      <w:r w:rsidR="00194CA2" w:rsidRPr="00727763">
        <w:rPr>
          <w:rFonts w:cstheme="minorHAnsi"/>
        </w:rPr>
        <w:t>para un máximo de</w:t>
      </w:r>
      <w:r w:rsidRPr="00727763">
        <w:rPr>
          <w:rFonts w:cstheme="minorHAnsi"/>
        </w:rPr>
        <w:t xml:space="preserve"> </w:t>
      </w:r>
      <w:r w:rsidR="00BD5938" w:rsidRPr="00727763">
        <w:rPr>
          <w:rFonts w:cstheme="minorHAnsi"/>
        </w:rPr>
        <w:t>hasta tres</w:t>
      </w:r>
      <w:r w:rsidRPr="00727763">
        <w:rPr>
          <w:rFonts w:cstheme="minorHAnsi"/>
        </w:rPr>
        <w:t xml:space="preserve"> proyectos</w:t>
      </w:r>
      <w:r w:rsidR="00DA3C73" w:rsidRPr="00727763">
        <w:rPr>
          <w:rFonts w:cstheme="minorHAnsi"/>
        </w:rPr>
        <w:t>,</w:t>
      </w:r>
      <w:r w:rsidR="00BD5938" w:rsidRPr="00727763">
        <w:rPr>
          <w:rFonts w:cstheme="minorHAnsi"/>
        </w:rPr>
        <w:t xml:space="preserve"> que podrán ser también</w:t>
      </w:r>
      <w:r w:rsidR="00DA3C73" w:rsidRPr="00727763">
        <w:rPr>
          <w:rFonts w:cstheme="minorHAnsi"/>
        </w:rPr>
        <w:t xml:space="preserve"> proyectos conjuntos entre dos o más asociaciones </w:t>
      </w:r>
      <w:r w:rsidR="002F16B0" w:rsidRPr="00727763">
        <w:rPr>
          <w:rFonts w:cstheme="minorHAnsi"/>
        </w:rPr>
        <w:t>y/o para</w:t>
      </w:r>
      <w:r w:rsidR="002F16B0">
        <w:rPr>
          <w:rFonts w:cstheme="minorHAnsi"/>
        </w:rPr>
        <w:t xml:space="preserve"> el funcionamiento</w:t>
      </w:r>
      <w:r w:rsidR="00DA3C73">
        <w:rPr>
          <w:rFonts w:cstheme="minorHAnsi"/>
        </w:rPr>
        <w:t xml:space="preserve"> de </w:t>
      </w:r>
      <w:r w:rsidR="00235005">
        <w:rPr>
          <w:rFonts w:cstheme="minorHAnsi"/>
        </w:rPr>
        <w:t>é</w:t>
      </w:r>
      <w:r w:rsidR="00DA3C73">
        <w:rPr>
          <w:rFonts w:cstheme="minorHAnsi"/>
        </w:rPr>
        <w:t xml:space="preserve">stas. </w:t>
      </w:r>
      <w:r w:rsidR="00AD740B">
        <w:rPr>
          <w:rFonts w:cstheme="minorHAnsi"/>
        </w:rPr>
        <w:t xml:space="preserve"> </w:t>
      </w:r>
    </w:p>
    <w:p w14:paraId="73E58536" w14:textId="77777777" w:rsidR="00AD740B" w:rsidRPr="003F204E" w:rsidRDefault="00AD740B" w:rsidP="001315F9">
      <w:pPr>
        <w:spacing w:after="0" w:line="240" w:lineRule="auto"/>
        <w:jc w:val="both"/>
        <w:rPr>
          <w:rFonts w:cstheme="minorHAnsi"/>
        </w:rPr>
      </w:pPr>
    </w:p>
    <w:p w14:paraId="3B2045DB" w14:textId="29129DB3" w:rsidR="009871DF" w:rsidRDefault="009871DF" w:rsidP="001315F9">
      <w:p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Si una misma asociación o federación presenta diferentes proyectos</w:t>
      </w:r>
      <w:r w:rsidR="002F16B0">
        <w:rPr>
          <w:rFonts w:cstheme="minorHAnsi"/>
        </w:rPr>
        <w:t xml:space="preserve"> y solicita </w:t>
      </w:r>
      <w:r w:rsidR="00117FDA">
        <w:rPr>
          <w:rFonts w:cstheme="minorHAnsi"/>
        </w:rPr>
        <w:t xml:space="preserve">también </w:t>
      </w:r>
      <w:r w:rsidR="002F16B0">
        <w:rPr>
          <w:rFonts w:cstheme="minorHAnsi"/>
        </w:rPr>
        <w:t>ayuda para el funcionamiento</w:t>
      </w:r>
      <w:r w:rsidRPr="003F204E">
        <w:rPr>
          <w:rFonts w:cstheme="minorHAnsi"/>
        </w:rPr>
        <w:t>, deberá hacerlo en solicitudes separadas, una para cada proyecto</w:t>
      </w:r>
      <w:r w:rsidR="002F16B0">
        <w:rPr>
          <w:rFonts w:cstheme="minorHAnsi"/>
        </w:rPr>
        <w:t xml:space="preserve"> y otra para el funcionamiento</w:t>
      </w:r>
      <w:r w:rsidRPr="003F204E">
        <w:rPr>
          <w:rFonts w:cstheme="minorHAnsi"/>
        </w:rPr>
        <w:t>.</w:t>
      </w:r>
      <w:r w:rsidR="00822E4E">
        <w:rPr>
          <w:rFonts w:cstheme="minorHAnsi"/>
        </w:rPr>
        <w:t xml:space="preserve"> </w:t>
      </w:r>
    </w:p>
    <w:p w14:paraId="1A79AA0C" w14:textId="77777777" w:rsidR="00567DD0" w:rsidRDefault="00567DD0" w:rsidP="009871DF">
      <w:pPr>
        <w:spacing w:line="240" w:lineRule="auto"/>
        <w:jc w:val="both"/>
        <w:rPr>
          <w:rFonts w:cstheme="minorHAnsi"/>
          <w:b/>
        </w:rPr>
      </w:pPr>
    </w:p>
    <w:p w14:paraId="7DC0D6B0" w14:textId="1A7F234B" w:rsidR="009871DF" w:rsidRPr="003F204E" w:rsidRDefault="009871DF" w:rsidP="009871DF">
      <w:pPr>
        <w:spacing w:line="240" w:lineRule="auto"/>
        <w:jc w:val="both"/>
        <w:rPr>
          <w:rFonts w:cstheme="minorHAnsi"/>
          <w:b/>
        </w:rPr>
      </w:pPr>
      <w:r w:rsidRPr="003F204E">
        <w:rPr>
          <w:rFonts w:cstheme="minorHAnsi"/>
          <w:b/>
        </w:rPr>
        <w:t>Segunda: tipología de los proyectos</w:t>
      </w:r>
      <w:r w:rsidR="000E06A0">
        <w:rPr>
          <w:rFonts w:cstheme="minorHAnsi"/>
          <w:b/>
        </w:rPr>
        <w:t xml:space="preserve"> y funcionamiento </w:t>
      </w:r>
    </w:p>
    <w:p w14:paraId="6797FEB1" w14:textId="2090486F" w:rsidR="00AD740B" w:rsidRDefault="009871DF" w:rsidP="001315F9">
      <w:p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 xml:space="preserve">Serán susceptibles de participar en esta convocatoria </w:t>
      </w:r>
      <w:r w:rsidRPr="008168B7">
        <w:rPr>
          <w:rFonts w:cstheme="minorHAnsi"/>
        </w:rPr>
        <w:t>l</w:t>
      </w:r>
      <w:r w:rsidR="00AD740B" w:rsidRPr="008168B7">
        <w:rPr>
          <w:rFonts w:cstheme="minorHAnsi"/>
        </w:rPr>
        <w:t>a</w:t>
      </w:r>
      <w:r w:rsidRPr="008168B7">
        <w:rPr>
          <w:rFonts w:cstheme="minorHAnsi"/>
        </w:rPr>
        <w:t xml:space="preserve">s </w:t>
      </w:r>
      <w:r w:rsidR="00AD740B" w:rsidRPr="008168B7">
        <w:rPr>
          <w:rFonts w:cstheme="minorHAnsi"/>
        </w:rPr>
        <w:t>asociaciones o federaciones</w:t>
      </w:r>
      <w:r w:rsidR="00AD740B">
        <w:rPr>
          <w:rFonts w:cstheme="minorHAnsi"/>
        </w:rPr>
        <w:t xml:space="preserve"> </w:t>
      </w:r>
      <w:r w:rsidRPr="003F204E">
        <w:rPr>
          <w:rFonts w:cstheme="minorHAnsi"/>
        </w:rPr>
        <w:t xml:space="preserve">que cumplan con </w:t>
      </w:r>
      <w:r w:rsidR="00AD740B" w:rsidRPr="008168B7">
        <w:rPr>
          <w:rFonts w:cstheme="minorHAnsi"/>
        </w:rPr>
        <w:t xml:space="preserve">el punto </w:t>
      </w:r>
      <w:r w:rsidRPr="008168B7">
        <w:rPr>
          <w:rFonts w:cstheme="minorHAnsi"/>
        </w:rPr>
        <w:t>primer</w:t>
      </w:r>
      <w:r w:rsidR="00AD740B" w:rsidRPr="008168B7">
        <w:rPr>
          <w:rFonts w:cstheme="minorHAnsi"/>
        </w:rPr>
        <w:t>o</w:t>
      </w:r>
      <w:r w:rsidRPr="003F204E">
        <w:rPr>
          <w:rFonts w:cstheme="minorHAnsi"/>
        </w:rPr>
        <w:t xml:space="preserve"> de estas Bases y que </w:t>
      </w:r>
      <w:r w:rsidR="00AD740B">
        <w:rPr>
          <w:rFonts w:cstheme="minorHAnsi"/>
        </w:rPr>
        <w:t xml:space="preserve">presenten solicitud de ayuda para su funcionamiento o para la realización de proyectos que cumplan los siguientes requisitos: </w:t>
      </w:r>
    </w:p>
    <w:p w14:paraId="640E701D" w14:textId="77777777" w:rsidR="00AD740B" w:rsidRDefault="00AD740B" w:rsidP="001315F9">
      <w:pPr>
        <w:spacing w:after="0" w:line="240" w:lineRule="auto"/>
        <w:jc w:val="both"/>
        <w:rPr>
          <w:rFonts w:cstheme="minorHAnsi"/>
        </w:rPr>
      </w:pPr>
    </w:p>
    <w:p w14:paraId="19F47650" w14:textId="77777777" w:rsidR="00AD740B" w:rsidRDefault="00AD740B" w:rsidP="001315F9">
      <w:pPr>
        <w:spacing w:after="0" w:line="240" w:lineRule="auto"/>
        <w:jc w:val="both"/>
        <w:rPr>
          <w:rFonts w:cstheme="minorHAnsi"/>
        </w:rPr>
      </w:pPr>
    </w:p>
    <w:p w14:paraId="69F91166" w14:textId="5A379EEB" w:rsidR="009871DF" w:rsidRPr="00AD740B" w:rsidRDefault="009871DF" w:rsidP="001315F9">
      <w:pPr>
        <w:spacing w:after="0" w:line="240" w:lineRule="auto"/>
        <w:jc w:val="both"/>
        <w:rPr>
          <w:rFonts w:cstheme="minorHAnsi"/>
          <w:strike/>
        </w:rPr>
      </w:pPr>
      <w:r w:rsidRPr="003F204E">
        <w:rPr>
          <w:rFonts w:cstheme="minorHAnsi"/>
        </w:rPr>
        <w:t xml:space="preserve"> </w:t>
      </w:r>
    </w:p>
    <w:p w14:paraId="4E621062" w14:textId="14AE9342" w:rsidR="000D4A52" w:rsidRPr="003F204E" w:rsidRDefault="000D4A52" w:rsidP="001315F9">
      <w:pPr>
        <w:spacing w:after="0" w:line="240" w:lineRule="auto"/>
        <w:jc w:val="both"/>
        <w:rPr>
          <w:rFonts w:cstheme="minorHAnsi"/>
        </w:rPr>
      </w:pPr>
    </w:p>
    <w:p w14:paraId="131D72D0" w14:textId="217A929C" w:rsidR="009871DF" w:rsidRDefault="009871DF" w:rsidP="001315F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Los proyectos susceptibles de recibir ayuda en esta convocatoria deben responder a alguno de los siguientes fines:</w:t>
      </w:r>
    </w:p>
    <w:p w14:paraId="765725A3" w14:textId="77777777" w:rsidR="00ED6C31" w:rsidRPr="003F204E" w:rsidRDefault="00ED6C31" w:rsidP="00ED6C31">
      <w:pPr>
        <w:pStyle w:val="Prrafodelista"/>
        <w:spacing w:after="0" w:line="240" w:lineRule="auto"/>
        <w:jc w:val="both"/>
        <w:rPr>
          <w:rFonts w:cstheme="minorHAnsi"/>
        </w:rPr>
      </w:pPr>
    </w:p>
    <w:p w14:paraId="6BCA5998" w14:textId="77777777" w:rsidR="009871DF" w:rsidRPr="003F204E" w:rsidRDefault="009871DF" w:rsidP="001315F9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Promoción de los autores y sus obras. Fomento de la nueva creación</w:t>
      </w:r>
    </w:p>
    <w:p w14:paraId="4CDC19B9" w14:textId="77777777" w:rsidR="009871DF" w:rsidRPr="003F204E" w:rsidRDefault="009871DF" w:rsidP="001315F9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Formación y desarrollo de estudios orientados a la mejora del sector (profesionalización, técnicas creativas, estructura del sector, financiación, políticas culturales, etc.)</w:t>
      </w:r>
    </w:p>
    <w:p w14:paraId="32D3B1A3" w14:textId="52F0A651" w:rsidR="009871DF" w:rsidRDefault="009871DF" w:rsidP="001315F9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Acciones asistenciales para autores o colectivos de autores en riesgo de exclusión social.</w:t>
      </w:r>
    </w:p>
    <w:p w14:paraId="714153C8" w14:textId="77777777" w:rsidR="00ED6C31" w:rsidRPr="00210630" w:rsidRDefault="00ED6C31" w:rsidP="00210630">
      <w:pPr>
        <w:spacing w:after="0" w:line="240" w:lineRule="auto"/>
        <w:jc w:val="both"/>
        <w:rPr>
          <w:rFonts w:cstheme="minorHAnsi"/>
        </w:rPr>
      </w:pPr>
    </w:p>
    <w:p w14:paraId="7E529579" w14:textId="7B93157F" w:rsidR="009871DF" w:rsidRPr="00073682" w:rsidRDefault="009871DF" w:rsidP="00AD740B">
      <w:pPr>
        <w:spacing w:after="0" w:line="240" w:lineRule="auto"/>
        <w:ind w:left="708"/>
        <w:jc w:val="both"/>
        <w:rPr>
          <w:rFonts w:cstheme="minorHAnsi"/>
        </w:rPr>
      </w:pPr>
      <w:r w:rsidRPr="009D692A">
        <w:rPr>
          <w:rFonts w:cstheme="minorHAnsi"/>
        </w:rPr>
        <w:t>Los proyectos</w:t>
      </w:r>
      <w:r w:rsidR="00AD740B" w:rsidRPr="009D692A">
        <w:rPr>
          <w:rFonts w:cstheme="minorHAnsi"/>
        </w:rPr>
        <w:t xml:space="preserve"> que se presenten</w:t>
      </w:r>
      <w:r w:rsidRPr="009D692A">
        <w:rPr>
          <w:rFonts w:cstheme="minorHAnsi"/>
        </w:rPr>
        <w:t xml:space="preserve"> </w:t>
      </w:r>
      <w:r w:rsidR="00AD740B" w:rsidRPr="009D692A">
        <w:rPr>
          <w:rFonts w:cstheme="minorHAnsi"/>
        </w:rPr>
        <w:t xml:space="preserve">a </w:t>
      </w:r>
      <w:r w:rsidRPr="009D692A">
        <w:rPr>
          <w:rFonts w:cstheme="minorHAnsi"/>
        </w:rPr>
        <w:t xml:space="preserve">esta convocatoria deben haber comenzado posteriormente al </w:t>
      </w:r>
      <w:r w:rsidRPr="00073682">
        <w:rPr>
          <w:rFonts w:cstheme="minorHAnsi"/>
        </w:rPr>
        <w:t>1 de enero de 20</w:t>
      </w:r>
      <w:r w:rsidR="00210630" w:rsidRPr="00073682">
        <w:rPr>
          <w:rFonts w:cstheme="minorHAnsi"/>
        </w:rPr>
        <w:t>2</w:t>
      </w:r>
      <w:r w:rsidR="00235005" w:rsidRPr="00073682">
        <w:rPr>
          <w:rFonts w:cstheme="minorHAnsi"/>
        </w:rPr>
        <w:t>5</w:t>
      </w:r>
      <w:r w:rsidRPr="00073682">
        <w:rPr>
          <w:rFonts w:cstheme="minorHAnsi"/>
        </w:rPr>
        <w:t xml:space="preserve"> y deben finalizar antes del 31 de marzo de 20</w:t>
      </w:r>
      <w:r w:rsidR="00180912" w:rsidRPr="00073682">
        <w:rPr>
          <w:rFonts w:cstheme="minorHAnsi"/>
        </w:rPr>
        <w:t>2</w:t>
      </w:r>
      <w:r w:rsidR="00235005" w:rsidRPr="00073682">
        <w:rPr>
          <w:rFonts w:cstheme="minorHAnsi"/>
        </w:rPr>
        <w:t>6</w:t>
      </w:r>
      <w:r w:rsidRPr="00073682">
        <w:rPr>
          <w:rFonts w:cstheme="minorHAnsi"/>
        </w:rPr>
        <w:t>.</w:t>
      </w:r>
    </w:p>
    <w:p w14:paraId="379AB5FB" w14:textId="4544224B" w:rsidR="00520867" w:rsidRDefault="00520867" w:rsidP="00AD740B">
      <w:pPr>
        <w:spacing w:after="0" w:line="240" w:lineRule="auto"/>
        <w:ind w:left="708"/>
        <w:jc w:val="both"/>
        <w:rPr>
          <w:rFonts w:cstheme="minorHAnsi"/>
        </w:rPr>
      </w:pPr>
    </w:p>
    <w:p w14:paraId="1477034C" w14:textId="0078CE74" w:rsidR="00520867" w:rsidRPr="003F204E" w:rsidRDefault="00520867" w:rsidP="00520867">
      <w:pPr>
        <w:spacing w:after="0" w:line="240" w:lineRule="auto"/>
        <w:ind w:left="708"/>
        <w:jc w:val="both"/>
        <w:rPr>
          <w:rFonts w:cstheme="minorHAnsi"/>
        </w:rPr>
      </w:pPr>
      <w:r w:rsidRPr="003F204E">
        <w:rPr>
          <w:rFonts w:cstheme="minorHAnsi"/>
        </w:rPr>
        <w:t xml:space="preserve">Los proyectos deberán ser presentados junto con una descripción de </w:t>
      </w:r>
      <w:r w:rsidR="00235005">
        <w:rPr>
          <w:rFonts w:cstheme="minorHAnsi"/>
        </w:rPr>
        <w:t>é</w:t>
      </w:r>
      <w:r w:rsidRPr="003F204E">
        <w:rPr>
          <w:rFonts w:cstheme="minorHAnsi"/>
        </w:rPr>
        <w:t xml:space="preserve">stos y un cronograma detallando las fechas de las actividades y los lugares en los que tendrán lugar las mismas. Los proyectos deben ir acompañados de la documentación necesaria que demuestre la viabilidad </w:t>
      </w:r>
      <w:r w:rsidRPr="008168B7">
        <w:rPr>
          <w:rFonts w:cstheme="minorHAnsi"/>
        </w:rPr>
        <w:t>de los mismos,</w:t>
      </w:r>
      <w:r w:rsidRPr="003F204E">
        <w:rPr>
          <w:rFonts w:cstheme="minorHAnsi"/>
        </w:rPr>
        <w:t xml:space="preserve"> así como de los presupuestos de gastos e ingresos correspondientes atribuibles a cada proyecto.</w:t>
      </w:r>
    </w:p>
    <w:p w14:paraId="61E4755B" w14:textId="77777777" w:rsidR="00520867" w:rsidRPr="00AD740B" w:rsidRDefault="00520867" w:rsidP="00AD740B">
      <w:pPr>
        <w:spacing w:after="0" w:line="240" w:lineRule="auto"/>
        <w:ind w:left="708"/>
        <w:jc w:val="both"/>
        <w:rPr>
          <w:rFonts w:cstheme="minorHAnsi"/>
        </w:rPr>
      </w:pPr>
    </w:p>
    <w:p w14:paraId="0DF33C8B" w14:textId="5F243E2F" w:rsidR="000E06A0" w:rsidRDefault="00AD740B" w:rsidP="000E06A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8168B7">
        <w:rPr>
          <w:rFonts w:cstheme="minorHAnsi"/>
        </w:rPr>
        <w:t>Solicitud de ayuda para la</w:t>
      </w:r>
      <w:r>
        <w:rPr>
          <w:rFonts w:cstheme="minorHAnsi"/>
        </w:rPr>
        <w:t xml:space="preserve"> o</w:t>
      </w:r>
      <w:r w:rsidR="000E06A0" w:rsidRPr="000E06A0">
        <w:rPr>
          <w:rFonts w:cstheme="minorHAnsi"/>
        </w:rPr>
        <w:t>rganización, mantenimiento y funcionamiento de la estructura de la asociación</w:t>
      </w:r>
      <w:r w:rsidR="0032559E">
        <w:rPr>
          <w:rFonts w:cstheme="minorHAnsi"/>
        </w:rPr>
        <w:t>,</w:t>
      </w:r>
      <w:r w:rsidR="000E06A0" w:rsidRPr="000E06A0">
        <w:rPr>
          <w:rFonts w:cstheme="minorHAnsi"/>
        </w:rPr>
        <w:t xml:space="preserve"> siempre que se trate de gastos que </w:t>
      </w:r>
      <w:r w:rsidR="000E06A0" w:rsidRPr="00B312DB">
        <w:rPr>
          <w:rFonts w:cstheme="minorHAnsi"/>
        </w:rPr>
        <w:t xml:space="preserve">respondan </w:t>
      </w:r>
      <w:r w:rsidR="00B312DB" w:rsidRPr="00B312DB">
        <w:rPr>
          <w:rFonts w:cstheme="minorHAnsi"/>
        </w:rPr>
        <w:t>al objetivo</w:t>
      </w:r>
      <w:r w:rsidR="000E06A0" w:rsidRPr="00B312DB">
        <w:rPr>
          <w:rFonts w:cstheme="minorHAnsi"/>
        </w:rPr>
        <w:t xml:space="preserve"> de la convocatoria</w:t>
      </w:r>
      <w:r w:rsidRPr="00B312DB">
        <w:rPr>
          <w:rFonts w:cstheme="minorHAnsi"/>
        </w:rPr>
        <w:t xml:space="preserve"> </w:t>
      </w:r>
      <w:r w:rsidR="000E06A0" w:rsidRPr="000E06A0">
        <w:rPr>
          <w:rFonts w:cstheme="minorHAnsi"/>
        </w:rPr>
        <w:t xml:space="preserve">y sean estrictamente necesarios. </w:t>
      </w:r>
      <w:r w:rsidRPr="008168B7">
        <w:rPr>
          <w:rFonts w:cstheme="minorHAnsi"/>
        </w:rPr>
        <w:t>A los efectos de estas bases se entiende:</w:t>
      </w:r>
    </w:p>
    <w:p w14:paraId="154669C4" w14:textId="77777777" w:rsidR="002F16B0" w:rsidRPr="00461B31" w:rsidRDefault="002F16B0" w:rsidP="00461B31">
      <w:pPr>
        <w:spacing w:after="0" w:line="240" w:lineRule="auto"/>
        <w:jc w:val="both"/>
        <w:rPr>
          <w:rFonts w:cstheme="minorHAnsi"/>
        </w:rPr>
      </w:pPr>
    </w:p>
    <w:p w14:paraId="476669DA" w14:textId="4CF7F650" w:rsidR="000E06A0" w:rsidRPr="000E06A0" w:rsidRDefault="00AD740B" w:rsidP="000E06A0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8168B7">
        <w:rPr>
          <w:rFonts w:cstheme="minorHAnsi"/>
        </w:rPr>
        <w:t>Que</w:t>
      </w:r>
      <w:r>
        <w:rPr>
          <w:rFonts w:cstheme="minorHAnsi"/>
        </w:rPr>
        <w:t xml:space="preserve"> l</w:t>
      </w:r>
      <w:r w:rsidR="000E06A0" w:rsidRPr="000E06A0">
        <w:rPr>
          <w:rFonts w:cstheme="minorHAnsi"/>
        </w:rPr>
        <w:t xml:space="preserve">a organización y el mantenimiento incluyen los gastos de materiales de oficina, seguros, y gastos de comunicación (página web). </w:t>
      </w:r>
    </w:p>
    <w:p w14:paraId="3EF7A35E" w14:textId="540FAD99" w:rsidR="000E06A0" w:rsidRDefault="00520867" w:rsidP="000E06A0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8168B7">
        <w:rPr>
          <w:rFonts w:cstheme="minorHAnsi"/>
        </w:rPr>
        <w:t>Que</w:t>
      </w:r>
      <w:r>
        <w:rPr>
          <w:rFonts w:cstheme="minorHAnsi"/>
        </w:rPr>
        <w:t xml:space="preserve"> e</w:t>
      </w:r>
      <w:r w:rsidR="000E06A0" w:rsidRPr="000E06A0">
        <w:rPr>
          <w:rFonts w:cstheme="minorHAnsi"/>
        </w:rPr>
        <w:t xml:space="preserve">l </w:t>
      </w:r>
      <w:r w:rsidR="000E06A0" w:rsidRPr="00727763">
        <w:rPr>
          <w:rFonts w:cstheme="minorHAnsi"/>
        </w:rPr>
        <w:t>funcionamiento</w:t>
      </w:r>
      <w:r w:rsidR="006C20E6" w:rsidRPr="00727763">
        <w:rPr>
          <w:rFonts w:cstheme="minorHAnsi"/>
        </w:rPr>
        <w:t xml:space="preserve"> incluye</w:t>
      </w:r>
      <w:r w:rsidR="000E06A0" w:rsidRPr="00727763">
        <w:rPr>
          <w:rFonts w:cstheme="minorHAnsi"/>
        </w:rPr>
        <w:t xml:space="preserve"> los</w:t>
      </w:r>
      <w:r w:rsidR="000E06A0" w:rsidRPr="000E06A0">
        <w:rPr>
          <w:rFonts w:cstheme="minorHAnsi"/>
        </w:rPr>
        <w:t xml:space="preserve"> gastos por contratación de servicios profesionales </w:t>
      </w:r>
      <w:r w:rsidR="00D2395A">
        <w:rPr>
          <w:rFonts w:cstheme="minorHAnsi"/>
        </w:rPr>
        <w:t xml:space="preserve">de asesoramiento </w:t>
      </w:r>
      <w:r w:rsidR="000E06A0" w:rsidRPr="000E06A0">
        <w:rPr>
          <w:rFonts w:cstheme="minorHAnsi"/>
        </w:rPr>
        <w:t>(contable, jurídic</w:t>
      </w:r>
      <w:r w:rsidR="00D2395A">
        <w:rPr>
          <w:rFonts w:cstheme="minorHAnsi"/>
        </w:rPr>
        <w:t>o</w:t>
      </w:r>
      <w:r w:rsidR="000E06A0" w:rsidRPr="000E06A0">
        <w:rPr>
          <w:rFonts w:cstheme="minorHAnsi"/>
        </w:rPr>
        <w:t>, laboral, financier</w:t>
      </w:r>
      <w:r w:rsidR="00D2395A">
        <w:rPr>
          <w:rFonts w:cstheme="minorHAnsi"/>
        </w:rPr>
        <w:t>o</w:t>
      </w:r>
      <w:r w:rsidR="000E06A0" w:rsidRPr="000E06A0">
        <w:rPr>
          <w:rFonts w:cstheme="minorHAnsi"/>
        </w:rPr>
        <w:t xml:space="preserve">, etc.). </w:t>
      </w:r>
    </w:p>
    <w:p w14:paraId="06F09565" w14:textId="1B89A2A1" w:rsidR="009871DF" w:rsidRPr="002F16B0" w:rsidRDefault="009871DF" w:rsidP="002F16B0">
      <w:pPr>
        <w:spacing w:after="0" w:line="240" w:lineRule="auto"/>
        <w:jc w:val="both"/>
        <w:rPr>
          <w:rFonts w:cstheme="minorHAnsi"/>
        </w:rPr>
      </w:pPr>
    </w:p>
    <w:p w14:paraId="0A690304" w14:textId="4B26E0AD" w:rsidR="009F2274" w:rsidRPr="00B312DB" w:rsidRDefault="009F2274" w:rsidP="009871DF">
      <w:pPr>
        <w:spacing w:line="240" w:lineRule="auto"/>
        <w:jc w:val="both"/>
        <w:rPr>
          <w:rFonts w:cstheme="minorHAnsi"/>
          <w:bCs/>
        </w:rPr>
      </w:pPr>
      <w:r w:rsidRPr="00B312DB">
        <w:rPr>
          <w:rFonts w:cstheme="minorHAnsi"/>
          <w:bCs/>
        </w:rPr>
        <w:t xml:space="preserve">Para las solicitudes de ayuda a la organización y mantenimiento será suficiente con la documentación requerida en el apartado cuatro de estas bases. </w:t>
      </w:r>
    </w:p>
    <w:p w14:paraId="7A87CF7E" w14:textId="0C752CA3" w:rsidR="009871DF" w:rsidRDefault="009871DF" w:rsidP="009871DF">
      <w:pPr>
        <w:spacing w:line="240" w:lineRule="auto"/>
        <w:jc w:val="both"/>
        <w:rPr>
          <w:rFonts w:cstheme="minorHAnsi"/>
          <w:b/>
        </w:rPr>
      </w:pPr>
      <w:r w:rsidRPr="003F204E">
        <w:rPr>
          <w:rFonts w:cstheme="minorHAnsi"/>
          <w:b/>
        </w:rPr>
        <w:t xml:space="preserve">Tercera: aportación </w:t>
      </w:r>
      <w:r w:rsidR="00CD1B3E">
        <w:rPr>
          <w:rFonts w:cstheme="minorHAnsi"/>
          <w:b/>
        </w:rPr>
        <w:t xml:space="preserve">de </w:t>
      </w:r>
      <w:r w:rsidRPr="003F204E">
        <w:rPr>
          <w:rFonts w:cstheme="minorHAnsi"/>
          <w:b/>
        </w:rPr>
        <w:t>SGAE</w:t>
      </w:r>
    </w:p>
    <w:p w14:paraId="24F3BDD7" w14:textId="4269F2D7" w:rsidR="00BD5938" w:rsidRDefault="00BD5938" w:rsidP="009871DF">
      <w:pPr>
        <w:spacing w:line="240" w:lineRule="auto"/>
        <w:jc w:val="both"/>
        <w:rPr>
          <w:rFonts w:cstheme="minorHAnsi"/>
          <w:bCs/>
        </w:rPr>
      </w:pPr>
      <w:r w:rsidRPr="00BD5938">
        <w:rPr>
          <w:rFonts w:cstheme="minorHAnsi"/>
          <w:bCs/>
        </w:rPr>
        <w:t xml:space="preserve">La cuantía máxima atribuible a cada asociación o federación de asociaciones no podrá superar los </w:t>
      </w:r>
      <w:r>
        <w:rPr>
          <w:rFonts w:cstheme="minorHAnsi"/>
          <w:bCs/>
        </w:rPr>
        <w:t>20</w:t>
      </w:r>
      <w:r w:rsidRPr="00BD5938">
        <w:rPr>
          <w:rFonts w:cstheme="minorHAnsi"/>
          <w:bCs/>
        </w:rPr>
        <w:t>.000 euros (impuestos incluidos) como suma de las cantidades asignadas a proyectos</w:t>
      </w:r>
      <w:r>
        <w:rPr>
          <w:rFonts w:cstheme="minorHAnsi"/>
          <w:bCs/>
        </w:rPr>
        <w:t xml:space="preserve"> y funcionamiento</w:t>
      </w:r>
      <w:r w:rsidRPr="00BD5938">
        <w:rPr>
          <w:rFonts w:cstheme="minorHAnsi"/>
          <w:bCs/>
        </w:rPr>
        <w:t xml:space="preserve">. </w:t>
      </w:r>
    </w:p>
    <w:p w14:paraId="19DE155D" w14:textId="77777777" w:rsidR="009871DF" w:rsidRPr="003F204E" w:rsidRDefault="009871DF" w:rsidP="009871DF">
      <w:pPr>
        <w:spacing w:line="240" w:lineRule="auto"/>
        <w:jc w:val="both"/>
        <w:rPr>
          <w:rFonts w:cstheme="minorHAnsi"/>
          <w:b/>
        </w:rPr>
      </w:pPr>
      <w:r w:rsidRPr="003F204E">
        <w:rPr>
          <w:rFonts w:cstheme="minorHAnsi"/>
          <w:b/>
        </w:rPr>
        <w:t>Cuarta: documentación</w:t>
      </w:r>
    </w:p>
    <w:p w14:paraId="77E65677" w14:textId="05DD5090" w:rsidR="009871DF" w:rsidRDefault="009871DF" w:rsidP="001315F9">
      <w:pPr>
        <w:spacing w:after="0" w:line="240" w:lineRule="auto"/>
        <w:jc w:val="both"/>
        <w:rPr>
          <w:rFonts w:cstheme="minorHAnsi"/>
        </w:rPr>
      </w:pPr>
      <w:r w:rsidRPr="00E90940">
        <w:rPr>
          <w:rFonts w:cstheme="minorHAnsi"/>
          <w:u w:val="single"/>
        </w:rPr>
        <w:t xml:space="preserve">Las solicitudes </w:t>
      </w:r>
      <w:r w:rsidRPr="00E90940">
        <w:rPr>
          <w:rFonts w:cstheme="minorHAnsi"/>
          <w:b/>
          <w:bCs/>
          <w:u w:val="single"/>
        </w:rPr>
        <w:t>deberán</w:t>
      </w:r>
      <w:r w:rsidR="00E90940" w:rsidRPr="00E90940">
        <w:rPr>
          <w:rFonts w:cstheme="minorHAnsi"/>
          <w:u w:val="single"/>
        </w:rPr>
        <w:t xml:space="preserve"> venir acompañadas de</w:t>
      </w:r>
      <w:r w:rsidRPr="00E90940">
        <w:rPr>
          <w:rFonts w:cstheme="minorHAnsi"/>
          <w:u w:val="single"/>
        </w:rPr>
        <w:t xml:space="preserve"> la siguiente documentación</w:t>
      </w:r>
      <w:r w:rsidRPr="003F204E">
        <w:rPr>
          <w:rFonts w:cstheme="minorHAnsi"/>
        </w:rPr>
        <w:t>:</w:t>
      </w:r>
    </w:p>
    <w:p w14:paraId="3B4BE067" w14:textId="77777777" w:rsidR="00520867" w:rsidRPr="003F204E" w:rsidRDefault="00520867" w:rsidP="001315F9">
      <w:pPr>
        <w:spacing w:after="0" w:line="240" w:lineRule="auto"/>
        <w:jc w:val="both"/>
        <w:rPr>
          <w:rFonts w:cstheme="minorHAnsi"/>
        </w:rPr>
      </w:pPr>
    </w:p>
    <w:p w14:paraId="5A901096" w14:textId="26EC4C6B" w:rsidR="009871DF" w:rsidRPr="003F204E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Formulario de solicitud debidamente cumplimentado</w:t>
      </w:r>
      <w:r w:rsidR="004631A3">
        <w:rPr>
          <w:rFonts w:cstheme="minorHAnsi"/>
        </w:rPr>
        <w:t>.</w:t>
      </w:r>
    </w:p>
    <w:p w14:paraId="63D91FFC" w14:textId="10BBD7E8" w:rsidR="009871DF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Copia del CIF de la asociación o federación.</w:t>
      </w:r>
    </w:p>
    <w:p w14:paraId="0E81108D" w14:textId="07008E9D" w:rsidR="00022671" w:rsidRDefault="00022671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Certificado de estar al corriente de pago con la Agencia Tributaria.</w:t>
      </w:r>
    </w:p>
    <w:p w14:paraId="2FFD5C5A" w14:textId="4F0AE512" w:rsidR="00022671" w:rsidRPr="00073682" w:rsidRDefault="00022671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Certificado de esta al corriente de pago con la Seguridad Social.</w:t>
      </w:r>
    </w:p>
    <w:p w14:paraId="1156A784" w14:textId="20257A86" w:rsidR="00520867" w:rsidRPr="00073682" w:rsidRDefault="00520867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073682">
        <w:rPr>
          <w:rFonts w:cstheme="minorHAnsi"/>
        </w:rPr>
        <w:t>Certificado del Registro de Asociaciones sobre la vigencia y existencia de la entidad</w:t>
      </w:r>
      <w:r w:rsidR="00541EED" w:rsidRPr="00073682">
        <w:rPr>
          <w:rFonts w:cstheme="minorHAnsi"/>
        </w:rPr>
        <w:t xml:space="preserve"> </w:t>
      </w:r>
      <w:r w:rsidR="00541EED" w:rsidRPr="00073682">
        <w:rPr>
          <w:rFonts w:cstheme="minorHAnsi"/>
          <w:b/>
          <w:bCs/>
          <w:u w:val="single"/>
        </w:rPr>
        <w:t>de fecha 202</w:t>
      </w:r>
      <w:r w:rsidR="0032559E" w:rsidRPr="00073682">
        <w:rPr>
          <w:rFonts w:cstheme="minorHAnsi"/>
          <w:b/>
          <w:bCs/>
          <w:u w:val="single"/>
        </w:rPr>
        <w:t>5</w:t>
      </w:r>
      <w:r w:rsidRPr="00073682">
        <w:rPr>
          <w:rFonts w:cstheme="minorHAnsi"/>
          <w:b/>
          <w:bCs/>
          <w:u w:val="single"/>
        </w:rPr>
        <w:t>.</w:t>
      </w:r>
      <w:r w:rsidR="009D692A" w:rsidRPr="00073682">
        <w:rPr>
          <w:rFonts w:cstheme="minorHAnsi"/>
          <w:b/>
          <w:bCs/>
          <w:u w:val="single"/>
        </w:rPr>
        <w:t xml:space="preserve"> </w:t>
      </w:r>
    </w:p>
    <w:p w14:paraId="1BACEA0E" w14:textId="77777777" w:rsidR="009871DF" w:rsidRPr="003F204E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Copia del NIF de la persona que represente legalmente a la asociación o federación.</w:t>
      </w:r>
    </w:p>
    <w:p w14:paraId="70A64546" w14:textId="0A1694B0" w:rsidR="006228DF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lastRenderedPageBreak/>
        <w:t xml:space="preserve">Documentación acreditativa de que la persona indicada en el número </w:t>
      </w:r>
      <w:r w:rsidR="009D4234">
        <w:rPr>
          <w:rFonts w:cstheme="minorHAnsi"/>
        </w:rPr>
        <w:t>6</w:t>
      </w:r>
      <w:r w:rsidRPr="003F204E">
        <w:rPr>
          <w:rFonts w:cstheme="minorHAnsi"/>
        </w:rPr>
        <w:t xml:space="preserve"> representa legalmente a la asociación o federación. A estos efectos se deberá presentar: </w:t>
      </w:r>
    </w:p>
    <w:p w14:paraId="1A0F98C3" w14:textId="77777777" w:rsidR="006228DF" w:rsidRDefault="006228DF" w:rsidP="006228DF">
      <w:pPr>
        <w:pStyle w:val="Prrafodelista"/>
        <w:spacing w:after="0" w:line="240" w:lineRule="auto"/>
        <w:jc w:val="both"/>
        <w:rPr>
          <w:rFonts w:cstheme="minorHAnsi"/>
        </w:rPr>
      </w:pPr>
    </w:p>
    <w:p w14:paraId="7E2E9CD9" w14:textId="7164BD9A" w:rsidR="006228DF" w:rsidRPr="00073682" w:rsidRDefault="009871DF" w:rsidP="006228D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9D692A">
        <w:rPr>
          <w:rFonts w:cstheme="minorHAnsi"/>
        </w:rPr>
        <w:t>Estatutos</w:t>
      </w:r>
      <w:r w:rsidR="00791F80" w:rsidRPr="009D692A">
        <w:rPr>
          <w:rFonts w:cstheme="minorHAnsi"/>
        </w:rPr>
        <w:t xml:space="preserve"> vigentes</w:t>
      </w:r>
      <w:r w:rsidRPr="009D692A">
        <w:rPr>
          <w:rFonts w:cstheme="minorHAnsi"/>
        </w:rPr>
        <w:t xml:space="preserve"> de la Entidad</w:t>
      </w:r>
      <w:r w:rsidR="006228DF" w:rsidRPr="009D692A">
        <w:rPr>
          <w:rFonts w:cstheme="minorHAnsi"/>
        </w:rPr>
        <w:t>.</w:t>
      </w:r>
    </w:p>
    <w:p w14:paraId="17CF6B84" w14:textId="3111FB23" w:rsidR="006228DF" w:rsidRPr="00073682" w:rsidRDefault="006228DF" w:rsidP="006228D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073682">
        <w:rPr>
          <w:rFonts w:cstheme="minorHAnsi"/>
        </w:rPr>
        <w:t xml:space="preserve">Certificación del Registro de Asociaciones </w:t>
      </w:r>
      <w:r w:rsidRPr="00073682">
        <w:rPr>
          <w:rFonts w:cstheme="minorHAnsi"/>
          <w:b/>
          <w:bCs/>
          <w:u w:val="single"/>
        </w:rPr>
        <w:t>de fecha 202</w:t>
      </w:r>
      <w:r w:rsidR="0032559E" w:rsidRPr="00073682">
        <w:rPr>
          <w:rFonts w:cstheme="minorHAnsi"/>
          <w:b/>
          <w:bCs/>
          <w:u w:val="single"/>
        </w:rPr>
        <w:t>5</w:t>
      </w:r>
      <w:r w:rsidRPr="00073682">
        <w:rPr>
          <w:rFonts w:cstheme="minorHAnsi"/>
        </w:rPr>
        <w:t xml:space="preserve"> con los miembros de la Junta Directiva </w:t>
      </w:r>
      <w:r w:rsidR="00791F80" w:rsidRPr="00073682">
        <w:rPr>
          <w:rFonts w:cstheme="minorHAnsi"/>
        </w:rPr>
        <w:t xml:space="preserve">vigente </w:t>
      </w:r>
      <w:r w:rsidRPr="00073682">
        <w:rPr>
          <w:rFonts w:cstheme="minorHAnsi"/>
        </w:rPr>
        <w:t>inscritos y con sus cargos vigentes.</w:t>
      </w:r>
      <w:r w:rsidR="00BF4E7A" w:rsidRPr="00073682">
        <w:rPr>
          <w:rFonts w:cstheme="minorHAnsi"/>
        </w:rPr>
        <w:t xml:space="preserve"> </w:t>
      </w:r>
      <w:r w:rsidR="00BF4E7A" w:rsidRPr="00073682">
        <w:rPr>
          <w:rFonts w:cstheme="minorHAnsi"/>
          <w:b/>
          <w:bCs/>
          <w:u w:val="single"/>
        </w:rPr>
        <w:t>No se adm</w:t>
      </w:r>
      <w:r w:rsidR="007E71C4" w:rsidRPr="00073682">
        <w:rPr>
          <w:rFonts w:cstheme="minorHAnsi"/>
          <w:b/>
          <w:bCs/>
          <w:u w:val="single"/>
        </w:rPr>
        <w:t>itirán certificados de fecha anterior a 202</w:t>
      </w:r>
      <w:r w:rsidR="0032559E" w:rsidRPr="00073682">
        <w:rPr>
          <w:rFonts w:cstheme="minorHAnsi"/>
          <w:b/>
          <w:bCs/>
          <w:u w:val="single"/>
        </w:rPr>
        <w:t>5</w:t>
      </w:r>
      <w:r w:rsidR="007E71C4" w:rsidRPr="00073682">
        <w:rPr>
          <w:rFonts w:cstheme="minorHAnsi"/>
          <w:b/>
          <w:bCs/>
          <w:u w:val="single"/>
        </w:rPr>
        <w:t>.</w:t>
      </w:r>
    </w:p>
    <w:p w14:paraId="55A90501" w14:textId="50D64C3C" w:rsidR="006228DF" w:rsidRPr="009D692A" w:rsidRDefault="006228DF" w:rsidP="006228D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9D692A">
        <w:rPr>
          <w:rFonts w:cstheme="minorHAnsi"/>
        </w:rPr>
        <w:t>En su defecto, escritura de poder</w:t>
      </w:r>
      <w:r w:rsidR="00791F80" w:rsidRPr="009D692A">
        <w:rPr>
          <w:rFonts w:cstheme="minorHAnsi"/>
        </w:rPr>
        <w:t xml:space="preserve"> </w:t>
      </w:r>
      <w:r w:rsidRPr="009D692A">
        <w:rPr>
          <w:rFonts w:cstheme="minorHAnsi"/>
        </w:rPr>
        <w:t>con capacidades suficientes para representar a la entidad</w:t>
      </w:r>
      <w:r w:rsidR="00791F80" w:rsidRPr="009D692A">
        <w:rPr>
          <w:rFonts w:cstheme="minorHAnsi"/>
        </w:rPr>
        <w:t xml:space="preserve"> y para la firma de convenios.</w:t>
      </w:r>
    </w:p>
    <w:p w14:paraId="256104F7" w14:textId="77777777" w:rsidR="006228DF" w:rsidRDefault="006228DF" w:rsidP="006228DF">
      <w:pPr>
        <w:pStyle w:val="Prrafodelista"/>
        <w:spacing w:after="0" w:line="240" w:lineRule="auto"/>
        <w:ind w:left="1440"/>
        <w:jc w:val="both"/>
        <w:rPr>
          <w:rFonts w:cstheme="minorHAnsi"/>
        </w:rPr>
      </w:pPr>
    </w:p>
    <w:p w14:paraId="2EE85FB1" w14:textId="33475D89" w:rsidR="009871DF" w:rsidRPr="003F204E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Descripción del proyecto</w:t>
      </w:r>
      <w:r w:rsidR="0068122B">
        <w:rPr>
          <w:rFonts w:cstheme="minorHAnsi"/>
        </w:rPr>
        <w:t xml:space="preserve"> o proyectos</w:t>
      </w:r>
      <w:r w:rsidRPr="003F204E">
        <w:rPr>
          <w:rFonts w:cstheme="minorHAnsi"/>
        </w:rPr>
        <w:t xml:space="preserve"> para </w:t>
      </w:r>
      <w:r w:rsidR="0068122B">
        <w:rPr>
          <w:rFonts w:cstheme="minorHAnsi"/>
        </w:rPr>
        <w:t>los</w:t>
      </w:r>
      <w:r w:rsidRPr="003F204E">
        <w:rPr>
          <w:rFonts w:cstheme="minorHAnsi"/>
        </w:rPr>
        <w:t xml:space="preserve"> que se solicita la ayuda y cronograma</w:t>
      </w:r>
      <w:r w:rsidR="009D4234">
        <w:rPr>
          <w:rFonts w:cstheme="minorHAnsi"/>
        </w:rPr>
        <w:t xml:space="preserve"> (este punto no aplica a aqu</w:t>
      </w:r>
      <w:r w:rsidR="0032559E">
        <w:rPr>
          <w:rFonts w:cstheme="minorHAnsi"/>
        </w:rPr>
        <w:t>é</w:t>
      </w:r>
      <w:r w:rsidR="009D4234">
        <w:rPr>
          <w:rFonts w:cstheme="minorHAnsi"/>
        </w:rPr>
        <w:t xml:space="preserve">llos que solo soliciten </w:t>
      </w:r>
      <w:r w:rsidR="00D26559">
        <w:rPr>
          <w:rFonts w:cstheme="minorHAnsi"/>
        </w:rPr>
        <w:t>ayuda para el funcionamiento)</w:t>
      </w:r>
      <w:r w:rsidRPr="003F204E">
        <w:rPr>
          <w:rFonts w:cstheme="minorHAnsi"/>
        </w:rPr>
        <w:t>.</w:t>
      </w:r>
    </w:p>
    <w:p w14:paraId="23ABDB20" w14:textId="77777777" w:rsidR="009871DF" w:rsidRPr="003F204E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Presupuesto detallado de costes e ingresos.</w:t>
      </w:r>
    </w:p>
    <w:p w14:paraId="13021B97" w14:textId="77777777" w:rsidR="009871DF" w:rsidRPr="003F204E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Certificación de la colaboración de otras entidades, en su caso.</w:t>
      </w:r>
    </w:p>
    <w:p w14:paraId="52E935D6" w14:textId="463B5E1F" w:rsidR="009871DF" w:rsidRPr="00C71C00" w:rsidRDefault="009871DF" w:rsidP="001315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Declaración jurada firmada por el presidente actual de la asociación o federación indicando</w:t>
      </w:r>
      <w:r w:rsidR="00761AD2">
        <w:rPr>
          <w:rFonts w:cstheme="minorHAnsi"/>
        </w:rPr>
        <w:t>:</w:t>
      </w:r>
      <w:r w:rsidRPr="003F204E">
        <w:rPr>
          <w:rFonts w:cstheme="minorHAnsi"/>
        </w:rPr>
        <w:t xml:space="preserve"> </w:t>
      </w:r>
    </w:p>
    <w:p w14:paraId="6E96AA0B" w14:textId="77777777" w:rsidR="00520867" w:rsidRPr="00C71C00" w:rsidRDefault="00520867" w:rsidP="00520867">
      <w:pPr>
        <w:pStyle w:val="Prrafodelista"/>
        <w:spacing w:after="0" w:line="240" w:lineRule="auto"/>
        <w:jc w:val="both"/>
        <w:rPr>
          <w:rFonts w:cstheme="minorHAnsi"/>
        </w:rPr>
      </w:pPr>
    </w:p>
    <w:p w14:paraId="06DED947" w14:textId="3CEBDBEB" w:rsidR="00761AD2" w:rsidRPr="00C71C00" w:rsidRDefault="00761AD2" w:rsidP="001A1A4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71C00">
        <w:rPr>
          <w:rFonts w:cstheme="minorHAnsi"/>
        </w:rPr>
        <w:t xml:space="preserve">El número total de </w:t>
      </w:r>
      <w:r w:rsidR="002901EC" w:rsidRPr="00C71C00">
        <w:rPr>
          <w:rFonts w:cstheme="minorHAnsi"/>
        </w:rPr>
        <w:t>asociados,</w:t>
      </w:r>
      <w:r w:rsidRPr="00C71C00">
        <w:rPr>
          <w:rFonts w:cstheme="minorHAnsi"/>
        </w:rPr>
        <w:t xml:space="preserve"> así como el número de ellos que pertenecen a SGAE en los ámbitos de creación o actuación que representa la asociación/federación a fecha </w:t>
      </w:r>
      <w:r w:rsidRPr="00C71C00">
        <w:rPr>
          <w:rFonts w:cstheme="minorHAnsi"/>
          <w:b/>
          <w:bCs/>
          <w:u w:val="single"/>
        </w:rPr>
        <w:t xml:space="preserve">1 de </w:t>
      </w:r>
      <w:r w:rsidR="00541EED" w:rsidRPr="00C71C00">
        <w:rPr>
          <w:rFonts w:cstheme="minorHAnsi"/>
          <w:b/>
          <w:bCs/>
          <w:u w:val="single"/>
        </w:rPr>
        <w:t>enero</w:t>
      </w:r>
      <w:r w:rsidRPr="00C71C00">
        <w:rPr>
          <w:rFonts w:cstheme="minorHAnsi"/>
          <w:b/>
          <w:bCs/>
          <w:u w:val="single"/>
        </w:rPr>
        <w:t xml:space="preserve"> de 202</w:t>
      </w:r>
      <w:r w:rsidR="0032559E" w:rsidRPr="00C71C00">
        <w:rPr>
          <w:rFonts w:cstheme="minorHAnsi"/>
          <w:b/>
          <w:bCs/>
          <w:u w:val="single"/>
        </w:rPr>
        <w:t>5</w:t>
      </w:r>
      <w:r w:rsidRPr="00C71C00">
        <w:rPr>
          <w:rFonts w:cstheme="minorHAnsi"/>
          <w:b/>
          <w:bCs/>
          <w:u w:val="single"/>
        </w:rPr>
        <w:t>.</w:t>
      </w:r>
    </w:p>
    <w:p w14:paraId="2E4222E7" w14:textId="170EDE30" w:rsidR="00761AD2" w:rsidRPr="00C71C00" w:rsidRDefault="00520867" w:rsidP="00761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C71C00">
        <w:rPr>
          <w:rFonts w:cstheme="minorHAnsi"/>
        </w:rPr>
        <w:t xml:space="preserve">Miembros de la </w:t>
      </w:r>
      <w:r w:rsidR="00761AD2" w:rsidRPr="00C71C00">
        <w:rPr>
          <w:rFonts w:cstheme="minorHAnsi"/>
        </w:rPr>
        <w:t xml:space="preserve">Junta directiva actual de la asociación o federación. </w:t>
      </w:r>
    </w:p>
    <w:p w14:paraId="4F018636" w14:textId="77777777" w:rsidR="00761AD2" w:rsidRPr="00C71C00" w:rsidRDefault="00761AD2" w:rsidP="00761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C71C00">
        <w:rPr>
          <w:rFonts w:cstheme="minorHAnsi"/>
        </w:rPr>
        <w:t xml:space="preserve">Cuantía de la cuota social, así como el porcentaje de asociados que la pagan. </w:t>
      </w:r>
    </w:p>
    <w:p w14:paraId="3AD74511" w14:textId="3BA6ABE8" w:rsidR="00761AD2" w:rsidRPr="00C71C00" w:rsidRDefault="00B312DB" w:rsidP="00761AD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C71C00">
        <w:rPr>
          <w:rFonts w:cstheme="minorHAnsi"/>
        </w:rPr>
        <w:t xml:space="preserve">Si </w:t>
      </w:r>
      <w:r w:rsidR="00761AD2" w:rsidRPr="00C71C00">
        <w:rPr>
          <w:rFonts w:cstheme="minorHAnsi"/>
        </w:rPr>
        <w:t>tienen gestor</w:t>
      </w:r>
      <w:r w:rsidRPr="00C71C00">
        <w:rPr>
          <w:rFonts w:cstheme="minorHAnsi"/>
        </w:rPr>
        <w:t>/coordinador</w:t>
      </w:r>
      <w:r w:rsidR="00761AD2" w:rsidRPr="00C71C00">
        <w:rPr>
          <w:rFonts w:cstheme="minorHAnsi"/>
        </w:rPr>
        <w:t xml:space="preserve"> profesional.</w:t>
      </w:r>
      <w:r w:rsidR="00520867" w:rsidRPr="00C71C00">
        <w:rPr>
          <w:rFonts w:cstheme="minorHAnsi"/>
        </w:rPr>
        <w:t xml:space="preserve"> </w:t>
      </w:r>
    </w:p>
    <w:p w14:paraId="1EC802AB" w14:textId="77777777" w:rsidR="00520867" w:rsidRPr="00C71C00" w:rsidRDefault="00520867" w:rsidP="00520867">
      <w:pPr>
        <w:pStyle w:val="Prrafodelista"/>
        <w:spacing w:after="0" w:line="240" w:lineRule="auto"/>
        <w:ind w:left="1440"/>
        <w:jc w:val="both"/>
        <w:rPr>
          <w:rFonts w:cstheme="minorHAnsi"/>
        </w:rPr>
      </w:pPr>
    </w:p>
    <w:p w14:paraId="501DD65A" w14:textId="78201299" w:rsidR="002901EC" w:rsidRPr="00C71C00" w:rsidRDefault="002901EC" w:rsidP="002901E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71C00">
        <w:rPr>
          <w:rFonts w:cstheme="minorHAnsi"/>
        </w:rPr>
        <w:t>Balance económico del año 202</w:t>
      </w:r>
      <w:r w:rsidR="0032559E" w:rsidRPr="00C71C00">
        <w:rPr>
          <w:rFonts w:cstheme="minorHAnsi"/>
        </w:rPr>
        <w:t>4</w:t>
      </w:r>
      <w:r w:rsidRPr="00C71C00">
        <w:rPr>
          <w:rFonts w:cstheme="minorHAnsi"/>
        </w:rPr>
        <w:t xml:space="preserve">.  </w:t>
      </w:r>
    </w:p>
    <w:p w14:paraId="2C692D75" w14:textId="2BAF9317" w:rsidR="002901EC" w:rsidRPr="00C71C00" w:rsidRDefault="002901EC" w:rsidP="002901E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71C00">
        <w:rPr>
          <w:rFonts w:cstheme="minorHAnsi"/>
        </w:rPr>
        <w:t>Relación de actividades realizadas en 202</w:t>
      </w:r>
      <w:r w:rsidR="0032559E" w:rsidRPr="00C71C00">
        <w:rPr>
          <w:rFonts w:cstheme="minorHAnsi"/>
        </w:rPr>
        <w:t>4</w:t>
      </w:r>
      <w:r w:rsidRPr="00C71C00">
        <w:rPr>
          <w:rFonts w:cstheme="minorHAnsi"/>
        </w:rPr>
        <w:t xml:space="preserve"> y proyectos para 202</w:t>
      </w:r>
      <w:r w:rsidR="0032559E" w:rsidRPr="00C71C00">
        <w:rPr>
          <w:rFonts w:cstheme="minorHAnsi"/>
        </w:rPr>
        <w:t>5</w:t>
      </w:r>
      <w:r w:rsidRPr="00C71C00">
        <w:rPr>
          <w:rFonts w:cstheme="minorHAnsi"/>
        </w:rPr>
        <w:t xml:space="preserve">. </w:t>
      </w:r>
    </w:p>
    <w:p w14:paraId="1D2EAE95" w14:textId="7F0947A7" w:rsidR="002901EC" w:rsidRPr="00C71C00" w:rsidRDefault="002901EC" w:rsidP="002901E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71C00">
        <w:rPr>
          <w:rFonts w:cstheme="minorHAnsi"/>
        </w:rPr>
        <w:t>En el caso de pertenencia a federación o asociación internacional, aportar certificado acreditativo</w:t>
      </w:r>
      <w:r w:rsidR="00520867" w:rsidRPr="00C71C00">
        <w:rPr>
          <w:rFonts w:cstheme="minorHAnsi"/>
        </w:rPr>
        <w:t>.</w:t>
      </w:r>
    </w:p>
    <w:p w14:paraId="2EA26799" w14:textId="77777777" w:rsidR="009122C1" w:rsidRDefault="009122C1" w:rsidP="009871DF">
      <w:pPr>
        <w:spacing w:line="240" w:lineRule="auto"/>
        <w:jc w:val="both"/>
        <w:rPr>
          <w:rFonts w:cstheme="minorHAnsi"/>
          <w:b/>
        </w:rPr>
      </w:pPr>
    </w:p>
    <w:p w14:paraId="6205B658" w14:textId="2FDF8FF5" w:rsidR="009871DF" w:rsidRPr="003F204E" w:rsidRDefault="009871DF" w:rsidP="009871DF">
      <w:pPr>
        <w:spacing w:line="240" w:lineRule="auto"/>
        <w:jc w:val="both"/>
        <w:rPr>
          <w:rFonts w:cstheme="minorHAnsi"/>
        </w:rPr>
      </w:pPr>
      <w:r w:rsidRPr="003F204E">
        <w:rPr>
          <w:rFonts w:cstheme="minorHAnsi"/>
          <w:b/>
        </w:rPr>
        <w:t xml:space="preserve">Quinta: criterios de evaluación </w:t>
      </w:r>
    </w:p>
    <w:p w14:paraId="10312650" w14:textId="5B26F969" w:rsidR="009871DF" w:rsidRDefault="009871DF" w:rsidP="001315F9">
      <w:p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Para la evaluación de las solicitudes recibidas se tendrán en cuenta lo</w:t>
      </w:r>
      <w:r w:rsidR="0032694F">
        <w:rPr>
          <w:rFonts w:cstheme="minorHAnsi"/>
        </w:rPr>
        <w:t>s</w:t>
      </w:r>
      <w:r w:rsidRPr="003F204E">
        <w:rPr>
          <w:rFonts w:cstheme="minorHAnsi"/>
        </w:rPr>
        <w:t xml:space="preserve"> siguientes criterios</w:t>
      </w:r>
      <w:r w:rsidR="00520867">
        <w:rPr>
          <w:rFonts w:cstheme="minorHAnsi"/>
        </w:rPr>
        <w:t>:</w:t>
      </w:r>
    </w:p>
    <w:p w14:paraId="09DFD669" w14:textId="77777777" w:rsidR="0068122B" w:rsidRPr="003F204E" w:rsidRDefault="0068122B" w:rsidP="001315F9">
      <w:pPr>
        <w:spacing w:after="0" w:line="240" w:lineRule="auto"/>
        <w:jc w:val="both"/>
        <w:rPr>
          <w:rFonts w:cstheme="minorHAnsi"/>
        </w:rPr>
      </w:pPr>
    </w:p>
    <w:p w14:paraId="48978475" w14:textId="202DCD6A" w:rsidR="009871DF" w:rsidRPr="007845C7" w:rsidRDefault="009871DF" w:rsidP="001315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 xml:space="preserve">Criterios relativos a la asociación o federación que propone </w:t>
      </w:r>
      <w:r w:rsidRPr="0032694F">
        <w:rPr>
          <w:rFonts w:cstheme="minorHAnsi"/>
        </w:rPr>
        <w:t>el proyecto</w:t>
      </w:r>
      <w:r w:rsidR="0032694F" w:rsidRPr="0032694F">
        <w:rPr>
          <w:rFonts w:cstheme="minorHAnsi"/>
        </w:rPr>
        <w:t xml:space="preserve"> </w:t>
      </w:r>
      <w:r w:rsidR="0032694F" w:rsidRPr="007845C7">
        <w:rPr>
          <w:rFonts w:cstheme="minorHAnsi"/>
        </w:rPr>
        <w:t>o solicita ayuda para su funcionamiento</w:t>
      </w:r>
      <w:r w:rsidR="007845C7">
        <w:rPr>
          <w:rFonts w:cstheme="minorHAnsi"/>
        </w:rPr>
        <w:t>.</w:t>
      </w:r>
    </w:p>
    <w:p w14:paraId="2DC7077D" w14:textId="77777777" w:rsidR="00520867" w:rsidRPr="003F204E" w:rsidRDefault="00520867" w:rsidP="00520867">
      <w:pPr>
        <w:pStyle w:val="Prrafodelista"/>
        <w:spacing w:after="0" w:line="240" w:lineRule="auto"/>
        <w:jc w:val="both"/>
        <w:rPr>
          <w:rFonts w:cstheme="minorHAnsi"/>
        </w:rPr>
      </w:pPr>
    </w:p>
    <w:p w14:paraId="77C15B96" w14:textId="77777777" w:rsidR="009871DF" w:rsidRPr="003F204E" w:rsidRDefault="009871DF" w:rsidP="001315F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Ámbito de actuación, priorizándose aquellas asociaciones o federaciones que contemplen un mayor campo de acción.</w:t>
      </w:r>
    </w:p>
    <w:p w14:paraId="4FE37696" w14:textId="151B9262" w:rsidR="009871DF" w:rsidRPr="003F204E" w:rsidRDefault="009871DF" w:rsidP="001315F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Representatividad y número de asociados, priorizándose aquellas asociaciones o federaciones que ostenten una mayor representatividad y/o un mayor número de asociados</w:t>
      </w:r>
      <w:r w:rsidR="0068122B">
        <w:rPr>
          <w:rFonts w:cstheme="minorHAnsi"/>
        </w:rPr>
        <w:t xml:space="preserve"> pertenecientes a SGAE.</w:t>
      </w:r>
    </w:p>
    <w:p w14:paraId="64494450" w14:textId="77777777" w:rsidR="009871DF" w:rsidRPr="003F204E" w:rsidRDefault="009871DF" w:rsidP="001315F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>Actividad, priorizándose aquellas asociaciones o federaciones que desempeñen actividad regular.</w:t>
      </w:r>
    </w:p>
    <w:p w14:paraId="69CE9983" w14:textId="77777777" w:rsidR="009871DF" w:rsidRDefault="009871DF" w:rsidP="001315F9">
      <w:pPr>
        <w:pStyle w:val="Prrafodelista"/>
        <w:spacing w:after="0" w:line="240" w:lineRule="auto"/>
        <w:ind w:left="1800"/>
        <w:jc w:val="both"/>
        <w:rPr>
          <w:rFonts w:cstheme="minorHAnsi"/>
        </w:rPr>
      </w:pPr>
    </w:p>
    <w:p w14:paraId="6D0EBCAD" w14:textId="77777777" w:rsidR="00C71C00" w:rsidRDefault="00C71C00" w:rsidP="001315F9">
      <w:pPr>
        <w:pStyle w:val="Prrafodelista"/>
        <w:spacing w:after="0" w:line="240" w:lineRule="auto"/>
        <w:ind w:left="1800"/>
        <w:jc w:val="both"/>
        <w:rPr>
          <w:rFonts w:cstheme="minorHAnsi"/>
        </w:rPr>
      </w:pPr>
    </w:p>
    <w:p w14:paraId="009CA911" w14:textId="77777777" w:rsidR="00C71C00" w:rsidRDefault="00C71C00" w:rsidP="001315F9">
      <w:pPr>
        <w:pStyle w:val="Prrafodelista"/>
        <w:spacing w:after="0" w:line="240" w:lineRule="auto"/>
        <w:ind w:left="1800"/>
        <w:jc w:val="both"/>
        <w:rPr>
          <w:rFonts w:cstheme="minorHAnsi"/>
        </w:rPr>
      </w:pPr>
    </w:p>
    <w:p w14:paraId="6C17A020" w14:textId="77777777" w:rsidR="00C71C00" w:rsidRDefault="00C71C00" w:rsidP="001315F9">
      <w:pPr>
        <w:pStyle w:val="Prrafodelista"/>
        <w:spacing w:after="0" w:line="240" w:lineRule="auto"/>
        <w:ind w:left="1800"/>
        <w:jc w:val="both"/>
        <w:rPr>
          <w:rFonts w:cstheme="minorHAnsi"/>
        </w:rPr>
      </w:pPr>
    </w:p>
    <w:p w14:paraId="42DB3806" w14:textId="77777777" w:rsidR="00C71C00" w:rsidRDefault="00C71C00" w:rsidP="001315F9">
      <w:pPr>
        <w:pStyle w:val="Prrafodelista"/>
        <w:spacing w:after="0" w:line="240" w:lineRule="auto"/>
        <w:ind w:left="1800"/>
        <w:jc w:val="both"/>
        <w:rPr>
          <w:rFonts w:cstheme="minorHAnsi"/>
        </w:rPr>
      </w:pPr>
    </w:p>
    <w:p w14:paraId="35E4185F" w14:textId="3A1516DE" w:rsidR="00DC7FD6" w:rsidRDefault="00DC7FD6" w:rsidP="001315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lastRenderedPageBreak/>
        <w:t>Criterios relativos a los proyectos</w:t>
      </w:r>
      <w:r w:rsidR="0032694F">
        <w:rPr>
          <w:rFonts w:cstheme="minorHAnsi"/>
        </w:rPr>
        <w:t xml:space="preserve"> </w:t>
      </w:r>
      <w:r w:rsidR="0032694F" w:rsidRPr="007845C7">
        <w:rPr>
          <w:rFonts w:cstheme="minorHAnsi"/>
        </w:rPr>
        <w:t>para los que se solicite la ayuda:</w:t>
      </w:r>
    </w:p>
    <w:p w14:paraId="21C2EE58" w14:textId="77777777" w:rsidR="00520867" w:rsidRPr="003F204E" w:rsidRDefault="00520867" w:rsidP="00520867">
      <w:pPr>
        <w:pStyle w:val="Prrafodelista"/>
        <w:spacing w:after="0" w:line="240" w:lineRule="auto"/>
        <w:jc w:val="both"/>
        <w:rPr>
          <w:rFonts w:cstheme="minorHAnsi"/>
        </w:rPr>
      </w:pPr>
    </w:p>
    <w:p w14:paraId="0A87CFEE" w14:textId="4E3E6FB3" w:rsidR="00DC7FD6" w:rsidRDefault="00DC7FD6" w:rsidP="001315F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F204E">
        <w:rPr>
          <w:rFonts w:cstheme="minorHAnsi"/>
        </w:rPr>
        <w:t xml:space="preserve">Se valorarán especialmente </w:t>
      </w:r>
      <w:r>
        <w:rPr>
          <w:rFonts w:cstheme="minorHAnsi"/>
        </w:rPr>
        <w:t>los siguientes aspectos</w:t>
      </w:r>
      <w:r w:rsidRPr="003F204E">
        <w:rPr>
          <w:rFonts w:cstheme="minorHAnsi"/>
        </w:rPr>
        <w:t>:</w:t>
      </w:r>
    </w:p>
    <w:p w14:paraId="4C4FF5AD" w14:textId="77777777" w:rsidR="00520867" w:rsidRPr="003F204E" w:rsidRDefault="00520867" w:rsidP="00520867">
      <w:pPr>
        <w:pStyle w:val="Prrafodelista"/>
        <w:spacing w:after="0" w:line="240" w:lineRule="auto"/>
        <w:ind w:left="1800"/>
        <w:jc w:val="both"/>
        <w:rPr>
          <w:rFonts w:cstheme="minorHAnsi"/>
        </w:rPr>
      </w:pPr>
    </w:p>
    <w:p w14:paraId="174081A7" w14:textId="143D4EDC" w:rsidR="00DC7FD6" w:rsidRPr="00A94F87" w:rsidRDefault="00A94F87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94F87">
        <w:rPr>
          <w:rFonts w:asciiTheme="minorHAnsi" w:hAnsiTheme="minorHAnsi" w:cstheme="minorHAnsi"/>
          <w:sz w:val="22"/>
          <w:szCs w:val="22"/>
        </w:rPr>
        <w:t>Facilitar la promoción y proyección del repertorio de SGAE</w:t>
      </w:r>
      <w:r w:rsidR="00CD1B3E">
        <w:rPr>
          <w:rFonts w:asciiTheme="minorHAnsi" w:hAnsiTheme="minorHAnsi" w:cstheme="minorHAnsi"/>
          <w:sz w:val="22"/>
          <w:szCs w:val="22"/>
        </w:rPr>
        <w:t xml:space="preserve"> </w:t>
      </w:r>
      <w:r w:rsidRPr="00A94F87">
        <w:rPr>
          <w:rFonts w:asciiTheme="minorHAnsi" w:hAnsiTheme="minorHAnsi" w:cstheme="minorHAnsi"/>
          <w:sz w:val="22"/>
          <w:szCs w:val="22"/>
        </w:rPr>
        <w:t>y de sus socios</w:t>
      </w:r>
      <w:r w:rsidR="00DC7FD6" w:rsidRPr="00A94F87">
        <w:rPr>
          <w:rFonts w:asciiTheme="minorHAnsi" w:hAnsiTheme="minorHAnsi" w:cstheme="minorHAnsi"/>
          <w:sz w:val="22"/>
          <w:szCs w:val="22"/>
        </w:rPr>
        <w:t>.</w:t>
      </w:r>
    </w:p>
    <w:p w14:paraId="20BAB33E" w14:textId="77777777" w:rsidR="00DC7FD6" w:rsidRPr="00A94F87" w:rsidRDefault="00DC7FD6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94F87">
        <w:rPr>
          <w:rFonts w:asciiTheme="minorHAnsi" w:hAnsiTheme="minorHAnsi" w:cstheme="minorHAnsi"/>
          <w:sz w:val="22"/>
          <w:szCs w:val="22"/>
        </w:rPr>
        <w:t>Promover la pedagogía social sobre el derecho de autor.</w:t>
      </w:r>
    </w:p>
    <w:p w14:paraId="357B279E" w14:textId="77777777" w:rsidR="00DC7FD6" w:rsidRPr="00A94F87" w:rsidRDefault="00DC7FD6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94F87">
        <w:rPr>
          <w:rFonts w:asciiTheme="minorHAnsi" w:hAnsiTheme="minorHAnsi" w:cstheme="minorHAnsi"/>
          <w:sz w:val="22"/>
          <w:szCs w:val="22"/>
        </w:rPr>
        <w:t>Impulsar el acceso a la cultura.</w:t>
      </w:r>
    </w:p>
    <w:p w14:paraId="50ABA6EC" w14:textId="0F071D46" w:rsidR="00DC7FD6" w:rsidRPr="00A94F87" w:rsidRDefault="00DC7FD6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94F87">
        <w:rPr>
          <w:rFonts w:asciiTheme="minorHAnsi" w:hAnsiTheme="minorHAnsi" w:cstheme="minorHAnsi"/>
          <w:sz w:val="22"/>
          <w:szCs w:val="22"/>
        </w:rPr>
        <w:t xml:space="preserve">Fomentar las nuevas expresiones artísticas y los proyectos multidisciplinares en el conjunto del repertorio sobre el que trabaja </w:t>
      </w:r>
      <w:r w:rsidR="00A94F87" w:rsidRPr="00A94F87">
        <w:rPr>
          <w:rFonts w:asciiTheme="minorHAnsi" w:hAnsiTheme="minorHAnsi" w:cstheme="minorHAnsi"/>
          <w:sz w:val="22"/>
          <w:szCs w:val="22"/>
        </w:rPr>
        <w:t>SGAE</w:t>
      </w:r>
      <w:r w:rsidRPr="00A94F87">
        <w:rPr>
          <w:rFonts w:asciiTheme="minorHAnsi" w:hAnsiTheme="minorHAnsi" w:cstheme="minorHAnsi"/>
          <w:sz w:val="22"/>
          <w:szCs w:val="22"/>
        </w:rPr>
        <w:t>.</w:t>
      </w:r>
    </w:p>
    <w:p w14:paraId="642F935C" w14:textId="154477F7" w:rsidR="00DC7FD6" w:rsidRDefault="00DC7FD6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204E">
        <w:rPr>
          <w:rFonts w:asciiTheme="minorHAnsi" w:hAnsiTheme="minorHAnsi" w:cstheme="minorHAnsi"/>
          <w:sz w:val="22"/>
          <w:szCs w:val="22"/>
        </w:rPr>
        <w:t>Colaboración con otras instituciones y organizaciones.</w:t>
      </w:r>
    </w:p>
    <w:p w14:paraId="7EBAF2DE" w14:textId="1EFAC79F" w:rsidR="00A94F87" w:rsidRPr="003F204E" w:rsidRDefault="00A94F87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Fomento de los valores promovidos por SGAE</w:t>
      </w:r>
      <w:r w:rsidR="00CD1B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="0043540D">
        <w:rPr>
          <w:rFonts w:asciiTheme="minorHAnsi" w:hAnsiTheme="minorHAnsi" w:cstheme="minorHAnsi"/>
          <w:sz w:val="22"/>
          <w:szCs w:val="22"/>
        </w:rPr>
        <w:t xml:space="preserve">Cohesión e inclusión, desarrollo económico sostenible, diversidad, igualdad de oportunidades, transición digital y transición ecológica). </w:t>
      </w:r>
    </w:p>
    <w:p w14:paraId="10351248" w14:textId="3290CAE9" w:rsidR="00DC7FD6" w:rsidRDefault="00DC7FD6" w:rsidP="001315F9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204E">
        <w:rPr>
          <w:rFonts w:asciiTheme="minorHAnsi" w:hAnsiTheme="minorHAnsi" w:cstheme="minorHAnsi"/>
          <w:sz w:val="22"/>
          <w:szCs w:val="22"/>
        </w:rPr>
        <w:t>Fomento de la participación de las autoras.</w:t>
      </w:r>
    </w:p>
    <w:p w14:paraId="77C5170C" w14:textId="77777777" w:rsidR="00520867" w:rsidRPr="003F204E" w:rsidRDefault="00520867" w:rsidP="00520867">
      <w:pPr>
        <w:pStyle w:val="Textoindependiente2"/>
        <w:ind w:left="2844"/>
        <w:rPr>
          <w:rFonts w:asciiTheme="minorHAnsi" w:hAnsiTheme="minorHAnsi" w:cstheme="minorHAnsi"/>
          <w:sz w:val="22"/>
          <w:szCs w:val="22"/>
        </w:rPr>
      </w:pPr>
    </w:p>
    <w:p w14:paraId="5F0B102C" w14:textId="5D1B7058" w:rsidR="00DC7FD6" w:rsidRPr="003F204E" w:rsidRDefault="00DC7FD6" w:rsidP="001315F9">
      <w:pPr>
        <w:pStyle w:val="Textoindependiente2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F204E">
        <w:rPr>
          <w:rFonts w:asciiTheme="minorHAnsi" w:hAnsiTheme="minorHAnsi" w:cstheme="minorHAnsi"/>
          <w:sz w:val="22"/>
          <w:szCs w:val="22"/>
        </w:rPr>
        <w:t>Viabilidad técnica del proyecto</w:t>
      </w:r>
      <w:r w:rsidR="0068122B">
        <w:rPr>
          <w:rFonts w:asciiTheme="minorHAnsi" w:hAnsiTheme="minorHAnsi" w:cstheme="minorHAnsi"/>
          <w:sz w:val="22"/>
          <w:szCs w:val="22"/>
        </w:rPr>
        <w:t xml:space="preserve"> o proyectos</w:t>
      </w:r>
      <w:r w:rsidRPr="003F204E">
        <w:rPr>
          <w:rFonts w:asciiTheme="minorHAnsi" w:hAnsiTheme="minorHAnsi" w:cstheme="minorHAnsi"/>
          <w:sz w:val="22"/>
          <w:szCs w:val="22"/>
        </w:rPr>
        <w:t xml:space="preserve"> en función de los presupuestos presentados.</w:t>
      </w:r>
    </w:p>
    <w:p w14:paraId="467854C8" w14:textId="15C8D34A" w:rsidR="00DC7FD6" w:rsidRPr="003F204E" w:rsidRDefault="00DC7FD6" w:rsidP="001315F9">
      <w:pPr>
        <w:pStyle w:val="Textoindependiente2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F204E">
        <w:rPr>
          <w:rFonts w:asciiTheme="minorHAnsi" w:hAnsiTheme="minorHAnsi" w:cstheme="minorHAnsi"/>
          <w:sz w:val="22"/>
          <w:szCs w:val="22"/>
        </w:rPr>
        <w:t>Número de beneficiarios de los proyectos, priorizándose aquellos proyectos que tengan como objetivo un mayor número de</w:t>
      </w:r>
      <w:r w:rsidR="00097229">
        <w:rPr>
          <w:rFonts w:asciiTheme="minorHAnsi" w:hAnsiTheme="minorHAnsi" w:cstheme="minorHAnsi"/>
          <w:sz w:val="22"/>
          <w:szCs w:val="22"/>
        </w:rPr>
        <w:t xml:space="preserve"> socios de SGAE</w:t>
      </w:r>
      <w:r w:rsidR="00CD1B3E">
        <w:rPr>
          <w:rFonts w:asciiTheme="minorHAnsi" w:hAnsiTheme="minorHAnsi" w:cstheme="minorHAnsi"/>
          <w:sz w:val="22"/>
          <w:szCs w:val="22"/>
        </w:rPr>
        <w:t xml:space="preserve"> </w:t>
      </w:r>
      <w:r w:rsidR="00097229">
        <w:rPr>
          <w:rFonts w:asciiTheme="minorHAnsi" w:hAnsiTheme="minorHAnsi" w:cstheme="minorHAnsi"/>
          <w:sz w:val="22"/>
          <w:szCs w:val="22"/>
        </w:rPr>
        <w:t xml:space="preserve">entre los implicados o </w:t>
      </w:r>
      <w:r w:rsidRPr="003F204E">
        <w:rPr>
          <w:rFonts w:asciiTheme="minorHAnsi" w:hAnsiTheme="minorHAnsi" w:cstheme="minorHAnsi"/>
          <w:sz w:val="22"/>
          <w:szCs w:val="22"/>
        </w:rPr>
        <w:t>destinatarios</w:t>
      </w:r>
      <w:r w:rsidR="00097229">
        <w:rPr>
          <w:rFonts w:asciiTheme="minorHAnsi" w:hAnsiTheme="minorHAnsi" w:cstheme="minorHAnsi"/>
          <w:sz w:val="22"/>
          <w:szCs w:val="22"/>
        </w:rPr>
        <w:t>.</w:t>
      </w:r>
    </w:p>
    <w:p w14:paraId="11594C9C" w14:textId="77777777" w:rsidR="00DC7FD6" w:rsidRDefault="00DC7FD6" w:rsidP="001315F9">
      <w:pPr>
        <w:pStyle w:val="Textoindependiente2"/>
        <w:rPr>
          <w:rFonts w:asciiTheme="minorHAnsi" w:hAnsiTheme="minorHAnsi" w:cstheme="minorHAnsi"/>
          <w:sz w:val="22"/>
          <w:szCs w:val="22"/>
        </w:rPr>
      </w:pPr>
    </w:p>
    <w:p w14:paraId="29DCA8E2" w14:textId="5F120F5C" w:rsidR="009871DF" w:rsidRDefault="009871DF" w:rsidP="001315F9">
      <w:pPr>
        <w:pStyle w:val="Textoindependiente2"/>
        <w:rPr>
          <w:rFonts w:asciiTheme="minorHAnsi" w:hAnsiTheme="minorHAnsi" w:cstheme="minorHAnsi"/>
          <w:sz w:val="22"/>
          <w:szCs w:val="22"/>
        </w:rPr>
      </w:pPr>
      <w:r w:rsidRPr="003F204E">
        <w:rPr>
          <w:rFonts w:asciiTheme="minorHAnsi" w:hAnsiTheme="minorHAnsi" w:cstheme="minorHAnsi"/>
          <w:sz w:val="22"/>
          <w:szCs w:val="22"/>
        </w:rPr>
        <w:t>Además, se tendrá en cuenta la potencial repercusión socio-cultural del mismo y la eficiencia en la aplicación de los recursos aportados, si fuera el caso, por estas ayudas.</w:t>
      </w:r>
    </w:p>
    <w:p w14:paraId="52E41AC1" w14:textId="13E35241" w:rsidR="00520867" w:rsidRDefault="00520867" w:rsidP="001315F9">
      <w:pPr>
        <w:pStyle w:val="Textoindependiente2"/>
        <w:rPr>
          <w:rFonts w:asciiTheme="minorHAnsi" w:hAnsiTheme="minorHAnsi" w:cstheme="minorHAnsi"/>
          <w:sz w:val="22"/>
          <w:szCs w:val="22"/>
        </w:rPr>
      </w:pPr>
    </w:p>
    <w:p w14:paraId="03D2C952" w14:textId="77777777" w:rsidR="00B64F9E" w:rsidRDefault="00B64F9E" w:rsidP="00B64F9E">
      <w:pPr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Sexta: presentación de solicitudes y plazo</w:t>
      </w:r>
    </w:p>
    <w:p w14:paraId="4881F8AC" w14:textId="09AA9ED1" w:rsidR="00B64F9E" w:rsidRPr="00F841C9" w:rsidRDefault="00097229" w:rsidP="001315F9">
      <w:pPr>
        <w:pStyle w:val="Prrafodelista"/>
        <w:numPr>
          <w:ilvl w:val="0"/>
          <w:numId w:val="13"/>
        </w:numPr>
        <w:spacing w:after="0" w:line="240" w:lineRule="auto"/>
        <w:ind w:left="714" w:hanging="357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El formulario</w:t>
      </w:r>
      <w:r w:rsidR="00B64F9E">
        <w:rPr>
          <w:color w:val="000000" w:themeColor="text1"/>
        </w:rPr>
        <w:t xml:space="preserve"> de solicitud estará disponible en la web de SGAE </w:t>
      </w:r>
      <w:hyperlink r:id="rId7" w:history="1">
        <w:r w:rsidRPr="00E74145">
          <w:rPr>
            <w:rStyle w:val="Hipervnculo"/>
          </w:rPr>
          <w:t>www.sgae.es</w:t>
        </w:r>
      </w:hyperlink>
      <w:r>
        <w:t xml:space="preserve"> </w:t>
      </w:r>
      <w:r w:rsidR="00B64F9E">
        <w:rPr>
          <w:color w:val="000000" w:themeColor="text1"/>
        </w:rPr>
        <w:t>. Deberá usarse el formato electrónico del formulario, siendo necesario rellenar todos los campos. La SGAE acusará recibo de todas las solicitudes y notificará a aquellos que no presenten toda la documentación exigida los documentos que falten. El solicitante al que se le indique que no está completa la documentación presentada</w:t>
      </w:r>
      <w:r w:rsidR="0032559E">
        <w:rPr>
          <w:color w:val="000000" w:themeColor="text1"/>
        </w:rPr>
        <w:t>,</w:t>
      </w:r>
      <w:r w:rsidR="00B64F9E">
        <w:rPr>
          <w:color w:val="000000" w:themeColor="text1"/>
        </w:rPr>
        <w:t xml:space="preserve"> tendrá como plazo máximo para subsanar la solicitud los 15 días siguientes a la fecha de </w:t>
      </w:r>
      <w:r w:rsidR="00BD5938" w:rsidRPr="00BD5938">
        <w:rPr>
          <w:color w:val="000000" w:themeColor="text1"/>
        </w:rPr>
        <w:t xml:space="preserve">notificación. </w:t>
      </w:r>
      <w:r w:rsidR="00B64F9E" w:rsidRPr="00F841C9">
        <w:rPr>
          <w:b/>
          <w:bCs/>
          <w:color w:val="000000" w:themeColor="text1"/>
          <w:u w:val="single"/>
        </w:rPr>
        <w:t>En caso de no ser subsanada la solicitud en el plazo indicado la misma quedará desestimada</w:t>
      </w:r>
      <w:r w:rsidR="004B52A5">
        <w:rPr>
          <w:b/>
          <w:bCs/>
          <w:color w:val="000000" w:themeColor="text1"/>
          <w:u w:val="single"/>
        </w:rPr>
        <w:t xml:space="preserve"> y se tendrá por no presentada</w:t>
      </w:r>
      <w:r w:rsidR="00B64F9E" w:rsidRPr="00F841C9">
        <w:rPr>
          <w:b/>
          <w:bCs/>
          <w:color w:val="000000" w:themeColor="text1"/>
          <w:u w:val="single"/>
        </w:rPr>
        <w:t xml:space="preserve">. </w:t>
      </w:r>
    </w:p>
    <w:p w14:paraId="51E20565" w14:textId="3BB94891" w:rsidR="0032559E" w:rsidRPr="00C71C00" w:rsidRDefault="00B64F9E" w:rsidP="001315F9">
      <w:pPr>
        <w:pStyle w:val="Prrafodelista"/>
        <w:numPr>
          <w:ilvl w:val="0"/>
          <w:numId w:val="13"/>
        </w:numPr>
        <w:spacing w:after="0" w:line="240" w:lineRule="auto"/>
        <w:ind w:left="714" w:hanging="357"/>
        <w:jc w:val="both"/>
        <w:rPr>
          <w:b/>
          <w:bCs/>
          <w:u w:val="single"/>
        </w:rPr>
      </w:pPr>
      <w:r w:rsidRPr="00C71C00">
        <w:rPr>
          <w:rFonts w:cstheme="minorHAnsi"/>
        </w:rPr>
        <w:t>El plazo de presentación de las solicitudes para la presente convocatoria 20</w:t>
      </w:r>
      <w:r w:rsidR="00097229" w:rsidRPr="00C71C00">
        <w:rPr>
          <w:rFonts w:cstheme="minorHAnsi"/>
        </w:rPr>
        <w:t>2</w:t>
      </w:r>
      <w:r w:rsidR="0032559E" w:rsidRPr="00C71C00">
        <w:rPr>
          <w:rFonts w:cstheme="minorHAnsi"/>
        </w:rPr>
        <w:t>5</w:t>
      </w:r>
      <w:r w:rsidRPr="00C71C00">
        <w:rPr>
          <w:rFonts w:cstheme="minorHAnsi"/>
        </w:rPr>
        <w:t xml:space="preserve"> </w:t>
      </w:r>
      <w:r w:rsidRPr="00C71C00">
        <w:rPr>
          <w:rFonts w:cstheme="minorHAnsi"/>
          <w:b/>
          <w:bCs/>
          <w:u w:val="single"/>
        </w:rPr>
        <w:t>se iniciará el</w:t>
      </w:r>
      <w:r w:rsidR="00097229" w:rsidRPr="00C71C00">
        <w:rPr>
          <w:rFonts w:cstheme="minorHAnsi"/>
          <w:b/>
          <w:bCs/>
          <w:u w:val="single"/>
        </w:rPr>
        <w:t xml:space="preserve"> </w:t>
      </w:r>
      <w:r w:rsidR="00C71C00" w:rsidRPr="00C71C00">
        <w:rPr>
          <w:rFonts w:cstheme="minorHAnsi"/>
          <w:b/>
          <w:bCs/>
          <w:u w:val="single"/>
        </w:rPr>
        <w:t>9</w:t>
      </w:r>
      <w:r w:rsidR="0032559E" w:rsidRPr="00C71C00">
        <w:rPr>
          <w:rFonts w:cstheme="minorHAnsi"/>
          <w:b/>
          <w:bCs/>
          <w:u w:val="single"/>
        </w:rPr>
        <w:t xml:space="preserve"> de enero </w:t>
      </w:r>
      <w:r w:rsidR="00CA4BE2" w:rsidRPr="00C71C00">
        <w:rPr>
          <w:rFonts w:cstheme="minorHAnsi"/>
          <w:b/>
          <w:bCs/>
          <w:u w:val="single"/>
        </w:rPr>
        <w:t>de 202</w:t>
      </w:r>
      <w:r w:rsidR="0032559E" w:rsidRPr="00C71C00">
        <w:rPr>
          <w:rFonts w:cstheme="minorHAnsi"/>
          <w:b/>
          <w:bCs/>
          <w:u w:val="single"/>
        </w:rPr>
        <w:t>5</w:t>
      </w:r>
      <w:r w:rsidRPr="00C71C00">
        <w:rPr>
          <w:rFonts w:cstheme="minorHAnsi"/>
          <w:b/>
          <w:bCs/>
          <w:u w:val="single"/>
        </w:rPr>
        <w:t xml:space="preserve"> y se mantendrá abierto hasta</w:t>
      </w:r>
      <w:r w:rsidR="00102D93" w:rsidRPr="00C71C00">
        <w:rPr>
          <w:rFonts w:cstheme="minorHAnsi"/>
          <w:b/>
          <w:bCs/>
          <w:u w:val="single"/>
        </w:rPr>
        <w:t xml:space="preserve"> el </w:t>
      </w:r>
      <w:r w:rsidR="00C71C00" w:rsidRPr="00C71C00">
        <w:rPr>
          <w:rFonts w:cstheme="minorHAnsi"/>
          <w:b/>
          <w:bCs/>
          <w:u w:val="single"/>
        </w:rPr>
        <w:t>9</w:t>
      </w:r>
      <w:r w:rsidR="00102D93" w:rsidRPr="00C71C00">
        <w:rPr>
          <w:rFonts w:cstheme="minorHAnsi"/>
          <w:b/>
          <w:bCs/>
          <w:u w:val="single"/>
        </w:rPr>
        <w:t xml:space="preserve"> de febrero de 2025 a</w:t>
      </w:r>
      <w:r w:rsidRPr="00C71C00">
        <w:rPr>
          <w:rFonts w:cstheme="minorHAnsi"/>
          <w:b/>
          <w:bCs/>
          <w:u w:val="single"/>
        </w:rPr>
        <w:t xml:space="preserve"> las 24:00 </w:t>
      </w:r>
      <w:proofErr w:type="spellStart"/>
      <w:r w:rsidR="00102D93" w:rsidRPr="00C71C00">
        <w:rPr>
          <w:rFonts w:cstheme="minorHAnsi"/>
          <w:b/>
          <w:bCs/>
          <w:u w:val="single"/>
        </w:rPr>
        <w:t>hrs</w:t>
      </w:r>
      <w:proofErr w:type="spellEnd"/>
      <w:r w:rsidR="00102D93" w:rsidRPr="00C71C00">
        <w:rPr>
          <w:rFonts w:cstheme="minorHAnsi"/>
          <w:b/>
          <w:bCs/>
          <w:u w:val="single"/>
        </w:rPr>
        <w:t xml:space="preserve">. </w:t>
      </w:r>
    </w:p>
    <w:p w14:paraId="3D2DCCEE" w14:textId="2AD1E8F0" w:rsidR="00B64F9E" w:rsidRDefault="00B64F9E" w:rsidP="001315F9">
      <w:pPr>
        <w:pStyle w:val="Prrafodelista"/>
        <w:numPr>
          <w:ilvl w:val="0"/>
          <w:numId w:val="13"/>
        </w:numPr>
        <w:spacing w:after="0" w:line="240" w:lineRule="auto"/>
        <w:ind w:left="714" w:hanging="357"/>
        <w:jc w:val="both"/>
      </w:pPr>
      <w:r w:rsidRPr="00D26559">
        <w:rPr>
          <w:rFonts w:cstheme="minorHAnsi"/>
        </w:rPr>
        <w:t xml:space="preserve"> </w:t>
      </w:r>
      <w:r w:rsidRPr="00222ECD">
        <w:rPr>
          <w:rFonts w:cstheme="minorHAnsi"/>
          <w:b/>
          <w:bCs/>
          <w:u w:val="single"/>
        </w:rPr>
        <w:t>Las solicitudes recibidas fuera de dicho plazo serán desestimadas</w:t>
      </w:r>
      <w:r w:rsidRPr="0037007A">
        <w:rPr>
          <w:rFonts w:cstheme="minorHAnsi"/>
        </w:rPr>
        <w:t>.</w:t>
      </w:r>
      <w:r w:rsidRPr="0037007A">
        <w:t xml:space="preserve"> </w:t>
      </w:r>
    </w:p>
    <w:p w14:paraId="0BF3335A" w14:textId="77777777" w:rsidR="00BD5938" w:rsidRDefault="00BD5938" w:rsidP="00BD5938">
      <w:pPr>
        <w:spacing w:after="0" w:line="240" w:lineRule="auto"/>
        <w:jc w:val="both"/>
      </w:pPr>
    </w:p>
    <w:p w14:paraId="3A604CFA" w14:textId="77777777" w:rsidR="002756EE" w:rsidRDefault="002756EE" w:rsidP="002756EE">
      <w:pPr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Séptima: procedimiento y resolución de solicitudes</w:t>
      </w:r>
    </w:p>
    <w:p w14:paraId="1B75D4FC" w14:textId="582B188D" w:rsidR="002756EE" w:rsidRDefault="002756EE" w:rsidP="002756EE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Un Comité de Evaluación se encargará </w:t>
      </w:r>
      <w:r w:rsidRPr="00FB449D">
        <w:rPr>
          <w:color w:val="000000" w:themeColor="text1"/>
        </w:rPr>
        <w:t>de estudiar y evaluar las solicitudes que cumplan los requisitos indicados en estas Bases</w:t>
      </w:r>
      <w:r w:rsidR="006643DF" w:rsidRPr="00FB449D">
        <w:rPr>
          <w:color w:val="000000" w:themeColor="text1"/>
        </w:rPr>
        <w:t xml:space="preserve">. </w:t>
      </w:r>
      <w:r w:rsidR="00727763" w:rsidRPr="00FB449D">
        <w:rPr>
          <w:color w:val="000000" w:themeColor="text1"/>
        </w:rPr>
        <w:t>Los miembros de</w:t>
      </w:r>
      <w:r w:rsidR="006643DF" w:rsidRPr="00FB449D">
        <w:rPr>
          <w:color w:val="000000" w:themeColor="text1"/>
        </w:rPr>
        <w:t>l</w:t>
      </w:r>
      <w:r w:rsidR="00727763" w:rsidRPr="00FB449D">
        <w:rPr>
          <w:color w:val="000000" w:themeColor="text1"/>
        </w:rPr>
        <w:t xml:space="preserve"> Comité</w:t>
      </w:r>
      <w:r w:rsidR="006643DF" w:rsidRPr="00FB449D">
        <w:rPr>
          <w:color w:val="000000" w:themeColor="text1"/>
        </w:rPr>
        <w:t xml:space="preserve"> de Evaluación</w:t>
      </w:r>
      <w:r w:rsidR="00727763" w:rsidRPr="00FB449D">
        <w:rPr>
          <w:color w:val="000000" w:themeColor="text1"/>
        </w:rPr>
        <w:t xml:space="preserve"> serán designados por </w:t>
      </w:r>
      <w:r w:rsidR="007D4AE5">
        <w:rPr>
          <w:color w:val="000000" w:themeColor="text1"/>
        </w:rPr>
        <w:t xml:space="preserve">la Junta Directiva de </w:t>
      </w:r>
      <w:r w:rsidR="00727763" w:rsidRPr="00FB449D">
        <w:rPr>
          <w:color w:val="000000" w:themeColor="text1"/>
        </w:rPr>
        <w:t>SGAE.</w:t>
      </w:r>
    </w:p>
    <w:p w14:paraId="718EE568" w14:textId="176C7A09" w:rsidR="00097229" w:rsidRPr="00097229" w:rsidRDefault="002756EE" w:rsidP="00097229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El Comité decidirá la concesión de las ayudas</w:t>
      </w:r>
      <w:r w:rsidR="00097229" w:rsidRPr="00097229">
        <w:t xml:space="preserve"> </w:t>
      </w:r>
      <w:r w:rsidR="00097229" w:rsidRPr="00097229">
        <w:rPr>
          <w:color w:val="000000" w:themeColor="text1"/>
        </w:rPr>
        <w:t>siendo su resolución llevada a</w:t>
      </w:r>
      <w:r w:rsidR="0032559E">
        <w:rPr>
          <w:color w:val="000000" w:themeColor="text1"/>
        </w:rPr>
        <w:t xml:space="preserve"> la Junta Directiva </w:t>
      </w:r>
      <w:r w:rsidR="00097229" w:rsidRPr="00097229">
        <w:rPr>
          <w:color w:val="000000" w:themeColor="text1"/>
        </w:rPr>
        <w:t>para su aprobación</w:t>
      </w:r>
      <w:r w:rsidR="00CA4BE2">
        <w:rPr>
          <w:color w:val="000000" w:themeColor="text1"/>
        </w:rPr>
        <w:t xml:space="preserve"> </w:t>
      </w:r>
      <w:r w:rsidR="00CA4BE2" w:rsidRPr="007845C7">
        <w:rPr>
          <w:color w:val="000000" w:themeColor="text1"/>
        </w:rPr>
        <w:t>definitiva.</w:t>
      </w:r>
    </w:p>
    <w:p w14:paraId="76202258" w14:textId="126EF5C0" w:rsidR="00097229" w:rsidRPr="00097229" w:rsidRDefault="00097229" w:rsidP="00097229">
      <w:pPr>
        <w:pStyle w:val="Prrafodelista"/>
        <w:numPr>
          <w:ilvl w:val="0"/>
          <w:numId w:val="3"/>
        </w:numPr>
        <w:spacing w:line="240" w:lineRule="auto"/>
        <w:jc w:val="both"/>
        <w:rPr>
          <w:color w:val="000000" w:themeColor="text1"/>
        </w:rPr>
      </w:pPr>
      <w:r w:rsidRPr="00097229">
        <w:rPr>
          <w:color w:val="000000" w:themeColor="text1"/>
        </w:rPr>
        <w:lastRenderedPageBreak/>
        <w:t xml:space="preserve">Será </w:t>
      </w:r>
      <w:r w:rsidR="0032559E">
        <w:rPr>
          <w:color w:val="000000" w:themeColor="text1"/>
        </w:rPr>
        <w:t xml:space="preserve">la Junta Directiva </w:t>
      </w:r>
      <w:r w:rsidRPr="00097229">
        <w:rPr>
          <w:color w:val="000000" w:themeColor="text1"/>
        </w:rPr>
        <w:t xml:space="preserve">quien aprobará la cuantía </w:t>
      </w:r>
      <w:r w:rsidRPr="00727763">
        <w:rPr>
          <w:color w:val="000000" w:themeColor="text1"/>
        </w:rPr>
        <w:t>de las ayudas y su resolución será comunicada a todos los interesados por escrito</w:t>
      </w:r>
      <w:r w:rsidR="00BD5938" w:rsidRPr="00727763">
        <w:rPr>
          <w:color w:val="000000" w:themeColor="text1"/>
        </w:rPr>
        <w:t>, tanto a la</w:t>
      </w:r>
      <w:r w:rsidR="00194CA2" w:rsidRPr="00727763">
        <w:rPr>
          <w:color w:val="000000" w:themeColor="text1"/>
        </w:rPr>
        <w:t xml:space="preserve">s asociaciones </w:t>
      </w:r>
      <w:r w:rsidR="00BD5938" w:rsidRPr="00727763">
        <w:rPr>
          <w:color w:val="000000" w:themeColor="text1"/>
        </w:rPr>
        <w:t>o federaciones</w:t>
      </w:r>
      <w:r w:rsidR="00BD5938">
        <w:rPr>
          <w:color w:val="000000" w:themeColor="text1"/>
        </w:rPr>
        <w:t xml:space="preserve"> que reciban ayuda como las que no.  </w:t>
      </w:r>
    </w:p>
    <w:p w14:paraId="35506D1E" w14:textId="33E2304A" w:rsidR="009871DF" w:rsidRPr="0037007A" w:rsidRDefault="002756EE" w:rsidP="00E86540">
      <w:pPr>
        <w:pStyle w:val="Prrafodelista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2756EE">
        <w:rPr>
          <w:color w:val="000000" w:themeColor="text1"/>
        </w:rPr>
        <w:t>La resolución de</w:t>
      </w:r>
      <w:r w:rsidR="006B4380">
        <w:rPr>
          <w:color w:val="000000" w:themeColor="text1"/>
        </w:rPr>
        <w:t xml:space="preserve"> la Junta Directiva </w:t>
      </w:r>
      <w:r w:rsidRPr="002756EE">
        <w:rPr>
          <w:color w:val="000000" w:themeColor="text1"/>
        </w:rPr>
        <w:t>será inapelable.</w:t>
      </w:r>
    </w:p>
    <w:p w14:paraId="1DEE8921" w14:textId="77777777" w:rsidR="002B270A" w:rsidRDefault="002B270A" w:rsidP="009871DF">
      <w:pPr>
        <w:pStyle w:val="Textoindependiente"/>
        <w:spacing w:line="240" w:lineRule="auto"/>
        <w:ind w:left="1134" w:hanging="1134"/>
        <w:contextualSpacing/>
        <w:rPr>
          <w:rFonts w:cstheme="minorHAnsi"/>
          <w:b/>
        </w:rPr>
      </w:pPr>
    </w:p>
    <w:p w14:paraId="6976E2D3" w14:textId="6F1BF0B7" w:rsidR="009871DF" w:rsidRPr="003F204E" w:rsidRDefault="009871DF" w:rsidP="009871DF">
      <w:pPr>
        <w:pStyle w:val="Textoindependiente"/>
        <w:spacing w:line="240" w:lineRule="auto"/>
        <w:ind w:left="1134" w:hanging="1134"/>
        <w:contextualSpacing/>
        <w:rPr>
          <w:rFonts w:cstheme="minorHAnsi"/>
          <w:b/>
        </w:rPr>
      </w:pPr>
      <w:r w:rsidRPr="003F204E">
        <w:rPr>
          <w:rFonts w:cstheme="minorHAnsi"/>
          <w:b/>
        </w:rPr>
        <w:t>Octava: formalización de la colaboración</w:t>
      </w:r>
    </w:p>
    <w:p w14:paraId="10E8AB12" w14:textId="77777777" w:rsidR="009871DF" w:rsidRPr="003F204E" w:rsidRDefault="009871DF" w:rsidP="009871DF">
      <w:pPr>
        <w:pStyle w:val="Textoindependiente"/>
        <w:spacing w:line="240" w:lineRule="auto"/>
        <w:ind w:left="1134" w:hanging="1134"/>
        <w:contextualSpacing/>
        <w:rPr>
          <w:rFonts w:cstheme="minorHAnsi"/>
          <w:b/>
          <w:i/>
        </w:rPr>
      </w:pPr>
    </w:p>
    <w:p w14:paraId="48F79307" w14:textId="1A46377D" w:rsidR="003A755E" w:rsidRDefault="003A755E" w:rsidP="00CA4BE2">
      <w:pPr>
        <w:pStyle w:val="Textoindependiente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La SGAE y el solicitante </w:t>
      </w:r>
      <w:r w:rsidRPr="007845C7">
        <w:rPr>
          <w:color w:val="000000" w:themeColor="text1"/>
        </w:rPr>
        <w:t>cuy</w:t>
      </w:r>
      <w:r w:rsidR="00CA4BE2" w:rsidRPr="007845C7">
        <w:rPr>
          <w:color w:val="000000" w:themeColor="text1"/>
        </w:rPr>
        <w:t>a solicitud</w:t>
      </w:r>
      <w:r w:rsidRPr="007845C7">
        <w:rPr>
          <w:color w:val="000000" w:themeColor="text1"/>
        </w:rPr>
        <w:t xml:space="preserve"> haya sido aprobad</w:t>
      </w:r>
      <w:r w:rsidR="00CA4BE2" w:rsidRPr="007845C7">
        <w:rPr>
          <w:color w:val="000000" w:themeColor="text1"/>
        </w:rPr>
        <w:t>a</w:t>
      </w:r>
      <w:r>
        <w:rPr>
          <w:color w:val="000000" w:themeColor="text1"/>
        </w:rPr>
        <w:t>, suscribirán un convenio específico que habrá de contener, necesariamente, las Bases establecidas en el presente documento y la información que enumeramos a continuación, a título enunciativo:</w:t>
      </w:r>
    </w:p>
    <w:p w14:paraId="418830FA" w14:textId="77777777" w:rsidR="00CA4BE2" w:rsidRDefault="00CA4BE2" w:rsidP="00CA4BE2">
      <w:pPr>
        <w:pStyle w:val="Textoindependiente"/>
        <w:spacing w:after="0" w:line="240" w:lineRule="auto"/>
        <w:jc w:val="both"/>
        <w:rPr>
          <w:color w:val="000000" w:themeColor="text1"/>
        </w:rPr>
      </w:pPr>
    </w:p>
    <w:p w14:paraId="5CD043F1" w14:textId="77777777" w:rsidR="003A755E" w:rsidRDefault="003A755E" w:rsidP="001315F9">
      <w:pPr>
        <w:pStyle w:val="Textoindependiente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Derechos y obligaciones de cada una de las partes.</w:t>
      </w:r>
    </w:p>
    <w:p w14:paraId="3CCB4A92" w14:textId="77777777" w:rsidR="003A755E" w:rsidRDefault="003A755E" w:rsidP="001315F9">
      <w:pPr>
        <w:pStyle w:val="Textoindependiente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Plazo de inicio y finalización del proyecto.</w:t>
      </w:r>
    </w:p>
    <w:p w14:paraId="5DF88A98" w14:textId="77777777" w:rsidR="003A755E" w:rsidRDefault="003A755E" w:rsidP="001315F9">
      <w:pPr>
        <w:pStyle w:val="Textoindependiente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Importe de la ayuda concedida.</w:t>
      </w:r>
    </w:p>
    <w:p w14:paraId="22E9D4F8" w14:textId="77777777" w:rsidR="003A755E" w:rsidRDefault="003A755E" w:rsidP="001315F9">
      <w:pPr>
        <w:pStyle w:val="Textoindependiente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Forma de pago.</w:t>
      </w:r>
    </w:p>
    <w:p w14:paraId="7F9BE935" w14:textId="0B41AC8A" w:rsidR="0013102E" w:rsidRPr="0013102E" w:rsidRDefault="003A755E" w:rsidP="001315F9">
      <w:pPr>
        <w:pStyle w:val="Textoindependiente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color w:val="000000" w:themeColor="text1"/>
        </w:rPr>
      </w:pPr>
      <w:r w:rsidRPr="0013102E">
        <w:rPr>
          <w:color w:val="000000" w:themeColor="text1"/>
        </w:rPr>
        <w:t>Seguimiento del proyecto (informe, evaluación, material donde se incluya la imagen corporativa de la</w:t>
      </w:r>
      <w:r w:rsidR="00097229">
        <w:rPr>
          <w:color w:val="000000" w:themeColor="text1"/>
        </w:rPr>
        <w:t xml:space="preserve"> </w:t>
      </w:r>
      <w:r w:rsidRPr="0013102E">
        <w:rPr>
          <w:color w:val="000000" w:themeColor="text1"/>
        </w:rPr>
        <w:t>SGAE y memoria final).</w:t>
      </w:r>
    </w:p>
    <w:p w14:paraId="1B4EA286" w14:textId="77777777" w:rsidR="00C16AA5" w:rsidRDefault="00C16AA5" w:rsidP="001315F9">
      <w:pPr>
        <w:spacing w:after="0" w:line="240" w:lineRule="auto"/>
        <w:jc w:val="both"/>
        <w:rPr>
          <w:color w:val="000000" w:themeColor="text1"/>
        </w:rPr>
      </w:pPr>
    </w:p>
    <w:p w14:paraId="32BDA35B" w14:textId="1AA4F588" w:rsidR="003A755E" w:rsidRDefault="00097229" w:rsidP="001315F9">
      <w:pPr>
        <w:spacing w:after="0" w:line="24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 xml:space="preserve">La </w:t>
      </w:r>
      <w:r w:rsidR="003A755E">
        <w:rPr>
          <w:color w:val="000000" w:themeColor="text1"/>
        </w:rPr>
        <w:t>SGAE solicitará al beneficiario de la ayuda la documentación pertinente para la formalización del convenio. El plazo máximo para aportar esa documentación será de dos (2) meses a contar desde la solicitud de la misma. Si el seleccionado no hace entrega de la documentación en ese plazo perderá el derecho a la ayuda. Toda la documentación aportada pasará a formar parte inseparable del convenio que se suscribirá entre las partes y no se devolverá.</w:t>
      </w:r>
    </w:p>
    <w:p w14:paraId="3030A823" w14:textId="77777777" w:rsidR="00C16AA5" w:rsidRDefault="00C16AA5" w:rsidP="001315F9">
      <w:pPr>
        <w:pStyle w:val="Textoindependiente"/>
        <w:spacing w:after="0" w:line="240" w:lineRule="auto"/>
        <w:contextualSpacing/>
        <w:jc w:val="both"/>
        <w:rPr>
          <w:color w:val="000000" w:themeColor="text1"/>
        </w:rPr>
      </w:pPr>
    </w:p>
    <w:p w14:paraId="55AF0488" w14:textId="219E5025" w:rsidR="003A755E" w:rsidRDefault="003A755E" w:rsidP="001315F9">
      <w:pPr>
        <w:pStyle w:val="Textoindependiente"/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Asimismo, </w:t>
      </w:r>
      <w:r w:rsidR="00097229">
        <w:rPr>
          <w:color w:val="000000" w:themeColor="text1"/>
        </w:rPr>
        <w:t xml:space="preserve">la </w:t>
      </w:r>
      <w:r>
        <w:rPr>
          <w:color w:val="000000" w:themeColor="text1"/>
        </w:rPr>
        <w:t xml:space="preserve">SGAE hará llegar al beneficiario de la ayuda el convenio a suscribir entre las partes. El beneficiario tendrá un plazo máximo de dos (2) meses para devolver firmados los ejemplares del convenio acompañado </w:t>
      </w:r>
      <w:r w:rsidRPr="007845C7">
        <w:rPr>
          <w:color w:val="000000" w:themeColor="text1"/>
        </w:rPr>
        <w:t>de</w:t>
      </w:r>
      <w:r w:rsidR="00CA4BE2" w:rsidRPr="007845C7">
        <w:rPr>
          <w:color w:val="000000" w:themeColor="text1"/>
        </w:rPr>
        <w:t xml:space="preserve"> la factura correspondiente</w:t>
      </w:r>
      <w:r>
        <w:rPr>
          <w:color w:val="000000" w:themeColor="text1"/>
        </w:rPr>
        <w:t xml:space="preserve"> para el cobro de la ayuda. La no entrega del convenio </w:t>
      </w:r>
      <w:r w:rsidRPr="007845C7">
        <w:rPr>
          <w:color w:val="000000" w:themeColor="text1"/>
        </w:rPr>
        <w:t xml:space="preserve">o </w:t>
      </w:r>
      <w:r w:rsidR="00CA4BE2" w:rsidRPr="007845C7">
        <w:rPr>
          <w:color w:val="000000" w:themeColor="text1"/>
        </w:rPr>
        <w:t>la factura</w:t>
      </w:r>
      <w:r w:rsidRPr="007845C7">
        <w:rPr>
          <w:color w:val="000000" w:themeColor="text1"/>
        </w:rPr>
        <w:t xml:space="preserve"> </w:t>
      </w:r>
      <w:r w:rsidR="00CA4BE2" w:rsidRPr="007845C7">
        <w:rPr>
          <w:color w:val="000000" w:themeColor="text1"/>
        </w:rPr>
        <w:t>para el cobro</w:t>
      </w:r>
      <w:r w:rsidR="00CA4BE2">
        <w:rPr>
          <w:color w:val="000000" w:themeColor="text1"/>
        </w:rPr>
        <w:t xml:space="preserve"> </w:t>
      </w:r>
      <w:r>
        <w:rPr>
          <w:color w:val="000000" w:themeColor="text1"/>
        </w:rPr>
        <w:t>en el citado plazo hará perder al beneficiario la ayuda.</w:t>
      </w:r>
    </w:p>
    <w:p w14:paraId="364DA9A0" w14:textId="77777777" w:rsidR="009871DF" w:rsidRPr="003F204E" w:rsidRDefault="009871DF" w:rsidP="001315F9">
      <w:pPr>
        <w:pStyle w:val="Textoindependiente"/>
        <w:spacing w:after="0" w:line="240" w:lineRule="auto"/>
        <w:contextualSpacing/>
        <w:jc w:val="both"/>
        <w:rPr>
          <w:rFonts w:cstheme="minorHAnsi"/>
        </w:rPr>
      </w:pPr>
    </w:p>
    <w:p w14:paraId="5C713F42" w14:textId="51756FCF" w:rsidR="009871DF" w:rsidRPr="003F204E" w:rsidRDefault="009871DF" w:rsidP="001315F9">
      <w:pPr>
        <w:pStyle w:val="Textoindependiente"/>
        <w:spacing w:after="0" w:line="240" w:lineRule="auto"/>
        <w:contextualSpacing/>
        <w:jc w:val="both"/>
        <w:rPr>
          <w:rFonts w:cstheme="minorHAnsi"/>
        </w:rPr>
      </w:pPr>
      <w:r w:rsidRPr="003F204E">
        <w:rPr>
          <w:rFonts w:cstheme="minorHAnsi"/>
        </w:rPr>
        <w:t>En caso de que una misma asociación o federac</w:t>
      </w:r>
      <w:r w:rsidRPr="007845C7">
        <w:rPr>
          <w:rFonts w:cstheme="minorHAnsi"/>
        </w:rPr>
        <w:t>ión reciba</w:t>
      </w:r>
      <w:r w:rsidRPr="003F204E">
        <w:rPr>
          <w:rFonts w:cstheme="minorHAnsi"/>
        </w:rPr>
        <w:t xml:space="preserve"> ayudas para diferentes proyectos en esta misma convocatoria, se firmará un único convenio que regulará las relaciones entre la SGAE y la asociación o federación para el desarrollo de los diferentes proyectos seleccionados.</w:t>
      </w:r>
    </w:p>
    <w:p w14:paraId="7F94A289" w14:textId="77777777" w:rsidR="009871DF" w:rsidRPr="003F204E" w:rsidRDefault="009871DF" w:rsidP="009871DF">
      <w:pPr>
        <w:pStyle w:val="Textoindependiente"/>
        <w:spacing w:line="240" w:lineRule="auto"/>
        <w:ind w:left="567" w:hanging="567"/>
        <w:contextualSpacing/>
        <w:rPr>
          <w:rFonts w:cstheme="minorHAnsi"/>
        </w:rPr>
      </w:pPr>
      <w:r w:rsidRPr="003F204E">
        <w:rPr>
          <w:rFonts w:cstheme="minorHAnsi"/>
        </w:rPr>
        <w:tab/>
      </w:r>
    </w:p>
    <w:p w14:paraId="042C60A1" w14:textId="77777777" w:rsidR="009871DF" w:rsidRPr="003F204E" w:rsidRDefault="009871DF" w:rsidP="009871DF">
      <w:pPr>
        <w:pStyle w:val="Textoindependiente"/>
        <w:spacing w:line="240" w:lineRule="auto"/>
        <w:ind w:left="1134" w:hanging="1134"/>
        <w:contextualSpacing/>
        <w:rPr>
          <w:rFonts w:cstheme="minorHAnsi"/>
          <w:b/>
          <w:i/>
        </w:rPr>
      </w:pPr>
      <w:r w:rsidRPr="003F204E">
        <w:rPr>
          <w:rFonts w:cstheme="minorHAnsi"/>
          <w:b/>
        </w:rPr>
        <w:t>Novena: Deber de confidencialidad y protección de datos personales</w:t>
      </w:r>
    </w:p>
    <w:p w14:paraId="3583A188" w14:textId="214F4645" w:rsidR="003A755E" w:rsidRDefault="003A755E" w:rsidP="001315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Toda la información que las partes suministren </w:t>
      </w:r>
      <w:r w:rsidR="00CA4BE2" w:rsidRPr="007845C7">
        <w:rPr>
          <w:rFonts w:asciiTheme="minorHAnsi" w:hAnsiTheme="minorHAnsi" w:cstheme="minorHAnsi"/>
          <w:sz w:val="22"/>
          <w:szCs w:val="22"/>
        </w:rPr>
        <w:t xml:space="preserve">para </w:t>
      </w:r>
      <w:r w:rsidRPr="007845C7">
        <w:rPr>
          <w:rFonts w:asciiTheme="minorHAnsi" w:hAnsiTheme="minorHAnsi" w:cstheme="minorHAnsi"/>
          <w:sz w:val="22"/>
          <w:szCs w:val="22"/>
        </w:rPr>
        <w:t xml:space="preserve">la gestión </w:t>
      </w:r>
      <w:r w:rsidR="00CA4BE2" w:rsidRPr="007845C7">
        <w:rPr>
          <w:rFonts w:asciiTheme="minorHAnsi" w:hAnsiTheme="minorHAnsi" w:cstheme="minorHAnsi"/>
          <w:sz w:val="22"/>
          <w:szCs w:val="22"/>
        </w:rPr>
        <w:t>de esta convocatoria de ayudas</w:t>
      </w:r>
      <w:r w:rsidR="00CA4B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tiene carácter confidencial y no podrá ser revelada a terceros ni utilizada para fines distintos a los establecidos, salvo las excepciones determinadas por la legislación vigente. </w:t>
      </w:r>
    </w:p>
    <w:p w14:paraId="15D8BC38" w14:textId="77777777" w:rsidR="003A755E" w:rsidRDefault="003A755E" w:rsidP="001315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B973B5" w14:textId="410D2C1B" w:rsidR="003A755E" w:rsidRDefault="003A755E" w:rsidP="001315F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Los datos de carácter personal que voluntariamente faciliten los solicitantes se incorporarán en un fichero cuyo responsable es </w:t>
      </w:r>
      <w:r w:rsidR="00097229">
        <w:rPr>
          <w:rFonts w:cstheme="minorHAnsi"/>
        </w:rPr>
        <w:t xml:space="preserve">la </w:t>
      </w:r>
      <w:r>
        <w:rPr>
          <w:rFonts w:cstheme="minorHAnsi"/>
        </w:rPr>
        <w:t xml:space="preserve">SGAE y serán utilizados, única y exclusivamente, para la gestión de la participación del solicitante en esta convocatoria de ayudas. El titular del Derecho Fundamental a la Protección de Datos Personales cuenta con los derechos de Acceso, Rectificación, Supresión, Limitación, Oposición, Portabilidad de Datos y el de No ser objeto de decisiones individuales automatizadas. Para ejercerlos puede dirigirse por escrito a: </w:t>
      </w:r>
      <w:r w:rsidR="00A94F87">
        <w:rPr>
          <w:rFonts w:cstheme="minorHAnsi"/>
        </w:rPr>
        <w:t xml:space="preserve">la </w:t>
      </w:r>
      <w:r>
        <w:rPr>
          <w:rFonts w:cstheme="minorHAnsi"/>
        </w:rPr>
        <w:t xml:space="preserve">SGAE, a la atención de Servicios jurídicos, calle </w:t>
      </w:r>
      <w:r w:rsidR="00A94F87">
        <w:rPr>
          <w:rFonts w:cstheme="minorHAnsi"/>
        </w:rPr>
        <w:t>Fernando VI</w:t>
      </w:r>
      <w:r>
        <w:rPr>
          <w:rFonts w:cstheme="minorHAnsi"/>
        </w:rPr>
        <w:t xml:space="preserve">, </w:t>
      </w:r>
      <w:r w:rsidR="00A94F87">
        <w:rPr>
          <w:rFonts w:cstheme="minorHAnsi"/>
        </w:rPr>
        <w:t>4</w:t>
      </w:r>
      <w:r>
        <w:rPr>
          <w:rFonts w:cstheme="minorHAnsi"/>
        </w:rPr>
        <w:t xml:space="preserve">, 28004 Madrid. El escrito deberá indicar nombre, apellidos e indicar el derecho ejercitado y el motivo y deberá venir acompañada de fotocopia del DNI/NIE o Pasaporte. </w:t>
      </w:r>
      <w:r w:rsidR="00A94F87">
        <w:rPr>
          <w:rFonts w:cstheme="minorHAnsi"/>
        </w:rPr>
        <w:t xml:space="preserve">La </w:t>
      </w:r>
      <w:r>
        <w:rPr>
          <w:rFonts w:cstheme="minorHAnsi"/>
        </w:rPr>
        <w:t xml:space="preserve">SGAE presume que los datos facilitados por el afectado </w:t>
      </w:r>
      <w:r>
        <w:rPr>
          <w:rFonts w:cstheme="minorHAnsi"/>
        </w:rPr>
        <w:lastRenderedPageBreak/>
        <w:t xml:space="preserve">son veraces y responden a su situación actual. El afectado se obliga a comunicar su modificación desde el momento en que se produzca. </w:t>
      </w:r>
    </w:p>
    <w:p w14:paraId="0398A58C" w14:textId="77777777" w:rsidR="001315F9" w:rsidRDefault="001315F9" w:rsidP="0013102E">
      <w:pPr>
        <w:pStyle w:val="Textoindependiente"/>
        <w:spacing w:line="240" w:lineRule="auto"/>
        <w:ind w:left="1134" w:hanging="1134"/>
        <w:contextualSpacing/>
        <w:rPr>
          <w:b/>
          <w:color w:val="000000" w:themeColor="text1"/>
        </w:rPr>
      </w:pPr>
    </w:p>
    <w:p w14:paraId="3526595C" w14:textId="77777777" w:rsidR="00A859D2" w:rsidRDefault="00A859D2" w:rsidP="0013102E">
      <w:pPr>
        <w:pStyle w:val="Textoindependiente"/>
        <w:spacing w:line="240" w:lineRule="auto"/>
        <w:ind w:left="1134" w:hanging="1134"/>
        <w:contextualSpacing/>
        <w:rPr>
          <w:b/>
          <w:color w:val="000000" w:themeColor="text1"/>
        </w:rPr>
      </w:pPr>
    </w:p>
    <w:p w14:paraId="1213A795" w14:textId="77777777" w:rsidR="0013102E" w:rsidRDefault="0013102E" w:rsidP="0013102E">
      <w:pPr>
        <w:pStyle w:val="Textoindependiente"/>
        <w:spacing w:line="240" w:lineRule="auto"/>
        <w:ind w:left="1134" w:hanging="1134"/>
        <w:contextualSpacing/>
        <w:rPr>
          <w:b/>
          <w:color w:val="000000" w:themeColor="text1"/>
        </w:rPr>
      </w:pPr>
      <w:r w:rsidRPr="007845C7">
        <w:rPr>
          <w:b/>
          <w:color w:val="000000" w:themeColor="text1"/>
        </w:rPr>
        <w:t>Décima</w:t>
      </w:r>
      <w:r>
        <w:rPr>
          <w:b/>
          <w:color w:val="000000" w:themeColor="text1"/>
        </w:rPr>
        <w:t>: normas generales</w:t>
      </w:r>
    </w:p>
    <w:p w14:paraId="1710A9B1" w14:textId="5F8B23D7" w:rsidR="0013102E" w:rsidRPr="007845C7" w:rsidRDefault="0013102E" w:rsidP="001315F9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t xml:space="preserve">El solicitante incluirá el logotipo de </w:t>
      </w:r>
      <w:r w:rsidR="00A94F87">
        <w:rPr>
          <w:color w:val="000000" w:themeColor="text1"/>
        </w:rPr>
        <w:t xml:space="preserve">la </w:t>
      </w:r>
      <w:r>
        <w:rPr>
          <w:color w:val="000000" w:themeColor="text1"/>
        </w:rPr>
        <w:t>SGAE en la promoción que realice del proyecto, tales como publicidad, carteles, catálogos, folletos</w:t>
      </w:r>
      <w:r w:rsidR="002901EC">
        <w:rPr>
          <w:color w:val="000000" w:themeColor="text1"/>
        </w:rPr>
        <w:t>, soportes digitales</w:t>
      </w:r>
      <w:r>
        <w:rPr>
          <w:color w:val="000000" w:themeColor="text1"/>
        </w:rPr>
        <w:t xml:space="preserve"> y </w:t>
      </w:r>
      <w:r>
        <w:rPr>
          <w:rFonts w:cs="Arial"/>
          <w:color w:val="000000" w:themeColor="text1"/>
        </w:rPr>
        <w:t>otros análogos</w:t>
      </w:r>
      <w:r w:rsidRPr="007845C7">
        <w:rPr>
          <w:rFonts w:cs="Arial"/>
          <w:color w:val="000000" w:themeColor="text1"/>
        </w:rPr>
        <w:t>.</w:t>
      </w:r>
      <w:r w:rsidR="00CA4BE2" w:rsidRPr="007845C7">
        <w:rPr>
          <w:rFonts w:cs="Arial"/>
          <w:color w:val="000000" w:themeColor="text1"/>
        </w:rPr>
        <w:t xml:space="preserve"> Lo mismo aplicará en el caso de ayudas al funcionamiento.</w:t>
      </w:r>
    </w:p>
    <w:p w14:paraId="754AA55E" w14:textId="59BEDAE9" w:rsidR="0013102E" w:rsidRDefault="0013102E" w:rsidP="001315F9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cs="Arial"/>
        </w:rPr>
      </w:pPr>
      <w:r>
        <w:rPr>
          <w:rFonts w:ascii="Calibri" w:hAnsi="Calibri"/>
          <w:color w:val="000000" w:themeColor="text1"/>
        </w:rPr>
        <w:t xml:space="preserve">La presentación de la solicitud por parte del solicitante implica la aceptación tácita de éste </w:t>
      </w:r>
      <w:r w:rsidRPr="007845C7">
        <w:rPr>
          <w:rFonts w:ascii="Calibri" w:hAnsi="Calibri"/>
          <w:color w:val="000000" w:themeColor="text1"/>
        </w:rPr>
        <w:t>de las condiciones y Bases establecidas en el presente documento y conlleva la</w:t>
      </w:r>
      <w:r>
        <w:rPr>
          <w:rFonts w:ascii="Calibri" w:hAnsi="Calibri"/>
          <w:color w:val="000000" w:themeColor="text1"/>
        </w:rPr>
        <w:t xml:space="preserve"> </w:t>
      </w:r>
      <w:r w:rsidRPr="007845C7">
        <w:rPr>
          <w:rFonts w:ascii="Calibri" w:hAnsi="Calibri"/>
          <w:color w:val="000000" w:themeColor="text1"/>
        </w:rPr>
        <w:t>autorización del solicitante para que la SGAE pueda difundir información de la ayuda</w:t>
      </w:r>
      <w:r>
        <w:rPr>
          <w:rFonts w:ascii="Calibri" w:hAnsi="Calibri"/>
          <w:color w:val="000000" w:themeColor="text1"/>
        </w:rPr>
        <w:t xml:space="preserve"> prestada en sus Memorias y demás publicaciones.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En caso de incumplimiento de alguna de las condiciones reflejadas en las citadas bases, </w:t>
      </w:r>
      <w:r w:rsidR="00A94F87">
        <w:rPr>
          <w:rFonts w:ascii="Calibri" w:hAnsi="Calibri"/>
        </w:rPr>
        <w:t xml:space="preserve">la </w:t>
      </w:r>
      <w:r>
        <w:rPr>
          <w:rFonts w:ascii="Calibri" w:hAnsi="Calibri"/>
        </w:rPr>
        <w:t xml:space="preserve">SGAE no procederá a ingresar el importe por la ayuda concedida y en caso de haber realizado el ingreso el seleccionado deberá hacer la devolución del importe recibido a partir del momento que </w:t>
      </w:r>
      <w:r w:rsidR="00A94F87">
        <w:rPr>
          <w:rFonts w:ascii="Calibri" w:hAnsi="Calibri"/>
        </w:rPr>
        <w:t xml:space="preserve">la </w:t>
      </w:r>
      <w:r>
        <w:rPr>
          <w:rFonts w:ascii="Calibri" w:hAnsi="Calibri"/>
        </w:rPr>
        <w:t>SGAE le comunique de dicho incumplimiento.</w:t>
      </w:r>
    </w:p>
    <w:p w14:paraId="4BB6FE95" w14:textId="0C8B9C9F" w:rsidR="0013102E" w:rsidRDefault="0013102E" w:rsidP="001315F9">
      <w:pPr>
        <w:spacing w:after="0" w:line="240" w:lineRule="auto"/>
        <w:ind w:left="567" w:hanging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ab/>
        <w:t xml:space="preserve">El solicitante exime a </w:t>
      </w:r>
      <w:r w:rsidR="00A94F87">
        <w:rPr>
          <w:color w:val="000000" w:themeColor="text1"/>
        </w:rPr>
        <w:t xml:space="preserve">la </w:t>
      </w:r>
      <w:r>
        <w:rPr>
          <w:color w:val="000000" w:themeColor="text1"/>
        </w:rPr>
        <w:t>SGAE de cualquier responsabilidad derivada de cualquier transgresión de la legislación vigente en que pudiera incurrir el solicitante respecto de la realización y desarrollo del proyecto</w:t>
      </w:r>
      <w:r w:rsidR="00CA4BE2">
        <w:rPr>
          <w:color w:val="000000" w:themeColor="text1"/>
        </w:rPr>
        <w:t xml:space="preserve"> </w:t>
      </w:r>
      <w:r w:rsidR="00CA4BE2" w:rsidRPr="007845C7">
        <w:rPr>
          <w:color w:val="000000" w:themeColor="text1"/>
        </w:rPr>
        <w:t xml:space="preserve">o su </w:t>
      </w:r>
      <w:r w:rsidR="007845C7" w:rsidRPr="007845C7">
        <w:rPr>
          <w:color w:val="000000" w:themeColor="text1"/>
        </w:rPr>
        <w:t>funcionamiento</w:t>
      </w:r>
      <w:r w:rsidRPr="007845C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465188A6" w14:textId="77777777" w:rsidR="0013102E" w:rsidRDefault="0013102E" w:rsidP="0013102E">
      <w:pPr>
        <w:spacing w:line="240" w:lineRule="auto"/>
        <w:ind w:left="567" w:hanging="567"/>
        <w:contextualSpacing/>
        <w:jc w:val="both"/>
        <w:rPr>
          <w:color w:val="000000" w:themeColor="text1"/>
        </w:rPr>
      </w:pPr>
    </w:p>
    <w:p w14:paraId="40F41F12" w14:textId="54031AFF" w:rsidR="009871DF" w:rsidRPr="003F204E" w:rsidRDefault="009871DF" w:rsidP="00987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</w:rPr>
      </w:pPr>
      <w:r w:rsidRPr="003F204E">
        <w:rPr>
          <w:rFonts w:cstheme="minorHAnsi"/>
        </w:rPr>
        <w:t>Para más infor</w:t>
      </w:r>
      <w:r w:rsidR="00A94F87">
        <w:rPr>
          <w:rFonts w:cstheme="minorHAnsi"/>
        </w:rPr>
        <w:t xml:space="preserve">mación : </w:t>
      </w:r>
      <w:hyperlink r:id="rId8" w:history="1">
        <w:r w:rsidR="000C407F" w:rsidRPr="00ED6AB0">
          <w:rPr>
            <w:rStyle w:val="Hipervnculo"/>
            <w:rFonts w:cstheme="minorHAnsi"/>
          </w:rPr>
          <w:t>edaasociaciones@sgae.es</w:t>
        </w:r>
      </w:hyperlink>
      <w:r w:rsidR="00A94F87">
        <w:rPr>
          <w:rFonts w:cstheme="minorHAnsi"/>
        </w:rPr>
        <w:t xml:space="preserve"> </w:t>
      </w:r>
    </w:p>
    <w:p w14:paraId="7058DC6A" w14:textId="77777777" w:rsidR="006D13F0" w:rsidRPr="003F204E" w:rsidRDefault="006D13F0"/>
    <w:sectPr w:rsidR="006D13F0" w:rsidRPr="003F204E" w:rsidSect="00200532">
      <w:head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6E95D" w14:textId="77777777" w:rsidR="002F6994" w:rsidRDefault="002F6994" w:rsidP="00CA7B3E">
      <w:pPr>
        <w:spacing w:after="0" w:line="240" w:lineRule="auto"/>
      </w:pPr>
      <w:r>
        <w:separator/>
      </w:r>
    </w:p>
  </w:endnote>
  <w:endnote w:type="continuationSeparator" w:id="0">
    <w:p w14:paraId="3B33A2B4" w14:textId="77777777" w:rsidR="002F6994" w:rsidRDefault="002F6994" w:rsidP="00CA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78BC4" w14:textId="77777777" w:rsidR="002F6994" w:rsidRDefault="002F6994" w:rsidP="00CA7B3E">
      <w:pPr>
        <w:spacing w:after="0" w:line="240" w:lineRule="auto"/>
      </w:pPr>
      <w:r>
        <w:separator/>
      </w:r>
    </w:p>
  </w:footnote>
  <w:footnote w:type="continuationSeparator" w:id="0">
    <w:p w14:paraId="5570BB70" w14:textId="77777777" w:rsidR="002F6994" w:rsidRDefault="002F6994" w:rsidP="00CA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14B9" w14:textId="4A1E307B" w:rsidR="001D25ED" w:rsidRPr="00BB5C85" w:rsidRDefault="00BB5C85" w:rsidP="00BB5C85">
    <w:pPr>
      <w:pStyle w:val="Encabezado"/>
    </w:pPr>
    <w:r>
      <w:rPr>
        <w:noProof/>
      </w:rPr>
      <w:drawing>
        <wp:inline distT="0" distB="0" distL="0" distR="0" wp14:anchorId="08016C60" wp14:editId="72714AC7">
          <wp:extent cx="1528316" cy="952322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992" cy="960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1E3D"/>
    <w:multiLevelType w:val="hybridMultilevel"/>
    <w:tmpl w:val="AAF4F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3DD"/>
    <w:multiLevelType w:val="hybridMultilevel"/>
    <w:tmpl w:val="EED054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350F0"/>
    <w:multiLevelType w:val="hybridMultilevel"/>
    <w:tmpl w:val="F58CAE30"/>
    <w:lvl w:ilvl="0" w:tplc="97C60D8C">
      <w:start w:val="1"/>
      <w:numFmt w:val="bullet"/>
      <w:lvlText w:val="-"/>
      <w:lvlJc w:val="left"/>
      <w:pPr>
        <w:ind w:left="284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B460254"/>
    <w:multiLevelType w:val="hybridMultilevel"/>
    <w:tmpl w:val="AAF4F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1625"/>
    <w:multiLevelType w:val="hybridMultilevel"/>
    <w:tmpl w:val="C0F04FDA"/>
    <w:lvl w:ilvl="0" w:tplc="9B1E4F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E442A"/>
    <w:multiLevelType w:val="hybridMultilevel"/>
    <w:tmpl w:val="E38E77CE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0D8C"/>
    <w:multiLevelType w:val="hybridMultilevel"/>
    <w:tmpl w:val="3DB227D2"/>
    <w:lvl w:ilvl="0" w:tplc="B97447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EE1064"/>
    <w:multiLevelType w:val="hybridMultilevel"/>
    <w:tmpl w:val="B0E6FF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11377"/>
    <w:multiLevelType w:val="hybridMultilevel"/>
    <w:tmpl w:val="786C4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29CA"/>
    <w:multiLevelType w:val="hybridMultilevel"/>
    <w:tmpl w:val="F3DA94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B1FCD"/>
    <w:multiLevelType w:val="hybridMultilevel"/>
    <w:tmpl w:val="058E7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7594F"/>
    <w:multiLevelType w:val="hybridMultilevel"/>
    <w:tmpl w:val="EA10FFC6"/>
    <w:lvl w:ilvl="0" w:tplc="FC328DA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2A2B55"/>
    <w:multiLevelType w:val="hybridMultilevel"/>
    <w:tmpl w:val="B4C22938"/>
    <w:lvl w:ilvl="0" w:tplc="37F627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1809CD"/>
    <w:multiLevelType w:val="hybridMultilevel"/>
    <w:tmpl w:val="4BD82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92B15"/>
    <w:multiLevelType w:val="hybridMultilevel"/>
    <w:tmpl w:val="31944278"/>
    <w:lvl w:ilvl="0" w:tplc="5680C0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2535305">
    <w:abstractNumId w:val="13"/>
  </w:num>
  <w:num w:numId="2" w16cid:durableId="903754163">
    <w:abstractNumId w:val="5"/>
  </w:num>
  <w:num w:numId="3" w16cid:durableId="1850750933">
    <w:abstractNumId w:val="10"/>
  </w:num>
  <w:num w:numId="4" w16cid:durableId="658733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412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759753">
    <w:abstractNumId w:val="8"/>
  </w:num>
  <w:num w:numId="7" w16cid:durableId="1317108642">
    <w:abstractNumId w:val="3"/>
  </w:num>
  <w:num w:numId="8" w16cid:durableId="542180697">
    <w:abstractNumId w:val="4"/>
  </w:num>
  <w:num w:numId="9" w16cid:durableId="1778870699">
    <w:abstractNumId w:val="7"/>
  </w:num>
  <w:num w:numId="10" w16cid:durableId="713964166">
    <w:abstractNumId w:val="6"/>
  </w:num>
  <w:num w:numId="11" w16cid:durableId="2067408822">
    <w:abstractNumId w:val="12"/>
  </w:num>
  <w:num w:numId="12" w16cid:durableId="1946040945">
    <w:abstractNumId w:val="2"/>
  </w:num>
  <w:num w:numId="13" w16cid:durableId="719520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0118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3972922">
    <w:abstractNumId w:val="1"/>
  </w:num>
  <w:num w:numId="16" w16cid:durableId="698971332">
    <w:abstractNumId w:val="0"/>
  </w:num>
  <w:num w:numId="17" w16cid:durableId="796947190">
    <w:abstractNumId w:val="11"/>
  </w:num>
  <w:num w:numId="18" w16cid:durableId="657005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5E"/>
    <w:rsid w:val="00022671"/>
    <w:rsid w:val="00073682"/>
    <w:rsid w:val="0008020F"/>
    <w:rsid w:val="00097229"/>
    <w:rsid w:val="000C407F"/>
    <w:rsid w:val="000C6E4C"/>
    <w:rsid w:val="000D4A52"/>
    <w:rsid w:val="000E06A0"/>
    <w:rsid w:val="000E4986"/>
    <w:rsid w:val="000E62BC"/>
    <w:rsid w:val="00102D93"/>
    <w:rsid w:val="00104944"/>
    <w:rsid w:val="00117FDA"/>
    <w:rsid w:val="0013005E"/>
    <w:rsid w:val="0013102E"/>
    <w:rsid w:val="001315F9"/>
    <w:rsid w:val="00180912"/>
    <w:rsid w:val="00194CA2"/>
    <w:rsid w:val="001D25ED"/>
    <w:rsid w:val="001E0906"/>
    <w:rsid w:val="001E18E8"/>
    <w:rsid w:val="00200532"/>
    <w:rsid w:val="00210630"/>
    <w:rsid w:val="00214754"/>
    <w:rsid w:val="00220E8D"/>
    <w:rsid w:val="00222ECD"/>
    <w:rsid w:val="00235005"/>
    <w:rsid w:val="00242346"/>
    <w:rsid w:val="002621D5"/>
    <w:rsid w:val="00272869"/>
    <w:rsid w:val="002756EE"/>
    <w:rsid w:val="002901EC"/>
    <w:rsid w:val="002B270A"/>
    <w:rsid w:val="002C7519"/>
    <w:rsid w:val="002F16B0"/>
    <w:rsid w:val="002F6994"/>
    <w:rsid w:val="002F747B"/>
    <w:rsid w:val="0031502C"/>
    <w:rsid w:val="0032559E"/>
    <w:rsid w:val="0032694F"/>
    <w:rsid w:val="00331FF8"/>
    <w:rsid w:val="00332799"/>
    <w:rsid w:val="0037007A"/>
    <w:rsid w:val="00386494"/>
    <w:rsid w:val="003A755E"/>
    <w:rsid w:val="003D5BE5"/>
    <w:rsid w:val="003E27B3"/>
    <w:rsid w:val="003F0CD3"/>
    <w:rsid w:val="003F204E"/>
    <w:rsid w:val="004006A4"/>
    <w:rsid w:val="004151E1"/>
    <w:rsid w:val="00434BEC"/>
    <w:rsid w:val="0043540D"/>
    <w:rsid w:val="00461B31"/>
    <w:rsid w:val="004631A3"/>
    <w:rsid w:val="00463AB4"/>
    <w:rsid w:val="00490F05"/>
    <w:rsid w:val="004A1679"/>
    <w:rsid w:val="004B52A5"/>
    <w:rsid w:val="004C113D"/>
    <w:rsid w:val="004C3826"/>
    <w:rsid w:val="0050680C"/>
    <w:rsid w:val="00520867"/>
    <w:rsid w:val="0053479A"/>
    <w:rsid w:val="00541EED"/>
    <w:rsid w:val="00567DD0"/>
    <w:rsid w:val="005C040D"/>
    <w:rsid w:val="005E4313"/>
    <w:rsid w:val="005E7226"/>
    <w:rsid w:val="006060A4"/>
    <w:rsid w:val="0061468A"/>
    <w:rsid w:val="006228DF"/>
    <w:rsid w:val="00623194"/>
    <w:rsid w:val="006633C2"/>
    <w:rsid w:val="006643DF"/>
    <w:rsid w:val="00676150"/>
    <w:rsid w:val="0068122B"/>
    <w:rsid w:val="006B4380"/>
    <w:rsid w:val="006C20E6"/>
    <w:rsid w:val="006D09C0"/>
    <w:rsid w:val="006D13F0"/>
    <w:rsid w:val="00701496"/>
    <w:rsid w:val="00710CF6"/>
    <w:rsid w:val="00727763"/>
    <w:rsid w:val="00761AD2"/>
    <w:rsid w:val="007845C7"/>
    <w:rsid w:val="00791F80"/>
    <w:rsid w:val="007D4AE5"/>
    <w:rsid w:val="007E1BE7"/>
    <w:rsid w:val="007E71C4"/>
    <w:rsid w:val="008168B7"/>
    <w:rsid w:val="00822E4E"/>
    <w:rsid w:val="008A4791"/>
    <w:rsid w:val="009122C1"/>
    <w:rsid w:val="00926981"/>
    <w:rsid w:val="009871DF"/>
    <w:rsid w:val="009D0EE8"/>
    <w:rsid w:val="009D4234"/>
    <w:rsid w:val="009D692A"/>
    <w:rsid w:val="009E015E"/>
    <w:rsid w:val="009F2274"/>
    <w:rsid w:val="00A24E27"/>
    <w:rsid w:val="00A36577"/>
    <w:rsid w:val="00A8083F"/>
    <w:rsid w:val="00A859D2"/>
    <w:rsid w:val="00A94F87"/>
    <w:rsid w:val="00AA31A0"/>
    <w:rsid w:val="00AC2CCD"/>
    <w:rsid w:val="00AD740B"/>
    <w:rsid w:val="00B14877"/>
    <w:rsid w:val="00B312DB"/>
    <w:rsid w:val="00B3502D"/>
    <w:rsid w:val="00B64F9E"/>
    <w:rsid w:val="00BA631F"/>
    <w:rsid w:val="00BB5C85"/>
    <w:rsid w:val="00BD5938"/>
    <w:rsid w:val="00BF4E7A"/>
    <w:rsid w:val="00C16AA5"/>
    <w:rsid w:val="00C17D80"/>
    <w:rsid w:val="00C44271"/>
    <w:rsid w:val="00C506B6"/>
    <w:rsid w:val="00C53B3E"/>
    <w:rsid w:val="00C65E5E"/>
    <w:rsid w:val="00C71C00"/>
    <w:rsid w:val="00CA0A44"/>
    <w:rsid w:val="00CA4BE2"/>
    <w:rsid w:val="00CA7B3E"/>
    <w:rsid w:val="00CB408A"/>
    <w:rsid w:val="00CD1B3E"/>
    <w:rsid w:val="00D10AC6"/>
    <w:rsid w:val="00D23512"/>
    <w:rsid w:val="00D2395A"/>
    <w:rsid w:val="00D26559"/>
    <w:rsid w:val="00D41EFB"/>
    <w:rsid w:val="00D44B78"/>
    <w:rsid w:val="00D7333A"/>
    <w:rsid w:val="00DA3C73"/>
    <w:rsid w:val="00DC7FD6"/>
    <w:rsid w:val="00DE0AB4"/>
    <w:rsid w:val="00E02641"/>
    <w:rsid w:val="00E04326"/>
    <w:rsid w:val="00E113A1"/>
    <w:rsid w:val="00E15A24"/>
    <w:rsid w:val="00E411E9"/>
    <w:rsid w:val="00E64D01"/>
    <w:rsid w:val="00E90940"/>
    <w:rsid w:val="00EA5650"/>
    <w:rsid w:val="00ED6C31"/>
    <w:rsid w:val="00EE0212"/>
    <w:rsid w:val="00F01FAB"/>
    <w:rsid w:val="00F45A45"/>
    <w:rsid w:val="00F47DBD"/>
    <w:rsid w:val="00F63F05"/>
    <w:rsid w:val="00F744FA"/>
    <w:rsid w:val="00F8272D"/>
    <w:rsid w:val="00F841C9"/>
    <w:rsid w:val="00FB29EA"/>
    <w:rsid w:val="00F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3EC6B"/>
  <w15:docId w15:val="{E7329D62-AB18-4A9D-A48A-F2F0C89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DF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B3E"/>
  </w:style>
  <w:style w:type="paragraph" w:styleId="Piedepgina">
    <w:name w:val="footer"/>
    <w:basedOn w:val="Normal"/>
    <w:link w:val="PiedepginaCar"/>
    <w:uiPriority w:val="99"/>
    <w:unhideWhenUsed/>
    <w:rsid w:val="00CA7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B3E"/>
  </w:style>
  <w:style w:type="paragraph" w:styleId="Textodeglobo">
    <w:name w:val="Balloon Text"/>
    <w:basedOn w:val="Normal"/>
    <w:link w:val="TextodegloboCar"/>
    <w:uiPriority w:val="99"/>
    <w:semiHidden/>
    <w:unhideWhenUsed/>
    <w:rsid w:val="00CA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B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71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71DF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semiHidden/>
    <w:rsid w:val="009871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871D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1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1DF"/>
    <w:rPr>
      <w:rFonts w:eastAsiaTheme="minorEastAsia"/>
      <w:lang w:eastAsia="es-ES"/>
    </w:rPr>
  </w:style>
  <w:style w:type="paragraph" w:customStyle="1" w:styleId="Default">
    <w:name w:val="Default"/>
    <w:rsid w:val="003A7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9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asociaciones@sga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ga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UNJCZ\Desktop\PlantillaFSGAE_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PlantillaFSGAE_2</Template>
  <TotalTime>139</TotalTime>
  <Pages>6</Pages>
  <Words>2142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Castillo Zurita</dc:creator>
  <cp:lastModifiedBy>Belen Diaz Bragado</cp:lastModifiedBy>
  <cp:revision>8</cp:revision>
  <cp:lastPrinted>2024-01-29T15:14:00Z</cp:lastPrinted>
  <dcterms:created xsi:type="dcterms:W3CDTF">2024-12-13T13:53:00Z</dcterms:created>
  <dcterms:modified xsi:type="dcterms:W3CDTF">2025-01-09T11:14:00Z</dcterms:modified>
</cp:coreProperties>
</file>